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DB96E4" w14:textId="77777777" w:rsidR="00BF235C" w:rsidRPr="00BF235C" w:rsidRDefault="00BF235C" w:rsidP="00BF235C">
      <w:pPr>
        <w:pStyle w:val="Default"/>
        <w:rPr>
          <w:rFonts w:asciiTheme="minorHAnsi" w:hAnsiTheme="minorHAnsi"/>
        </w:rPr>
      </w:pPr>
    </w:p>
    <w:p w14:paraId="21388A89" w14:textId="76DC8B29" w:rsidR="00BF235C" w:rsidRPr="00BF235C" w:rsidRDefault="00BF235C" w:rsidP="00BF235C">
      <w:pPr>
        <w:pStyle w:val="Default"/>
        <w:rPr>
          <w:rFonts w:asciiTheme="minorHAnsi" w:hAnsiTheme="minorHAnsi"/>
          <w:b/>
          <w:sz w:val="32"/>
          <w:szCs w:val="32"/>
        </w:rPr>
      </w:pPr>
      <w:r w:rsidRPr="00BF235C">
        <w:rPr>
          <w:rFonts w:asciiTheme="minorHAnsi" w:hAnsiTheme="minorHAnsi"/>
          <w:b/>
          <w:sz w:val="32"/>
          <w:szCs w:val="32"/>
        </w:rPr>
        <w:t xml:space="preserve">Key Priorities of Australian Soil Network </w:t>
      </w:r>
    </w:p>
    <w:p w14:paraId="11277E38" w14:textId="77777777" w:rsidR="00BF235C" w:rsidRPr="00BF235C" w:rsidRDefault="00BF235C" w:rsidP="00BF235C">
      <w:pPr>
        <w:pStyle w:val="Default"/>
        <w:rPr>
          <w:rFonts w:asciiTheme="minorHAnsi" w:hAnsiTheme="minorHAnsi"/>
          <w:b/>
          <w:sz w:val="26"/>
          <w:szCs w:val="26"/>
        </w:rPr>
      </w:pPr>
      <w:r w:rsidRPr="00BF235C">
        <w:rPr>
          <w:rFonts w:asciiTheme="minorHAnsi" w:hAnsiTheme="minorHAnsi"/>
          <w:b/>
          <w:sz w:val="26"/>
          <w:szCs w:val="26"/>
        </w:rPr>
        <w:t xml:space="preserve">Implementing the National Soil </w:t>
      </w:r>
      <w:proofErr w:type="spellStart"/>
      <w:r w:rsidRPr="00BF235C">
        <w:rPr>
          <w:rFonts w:asciiTheme="minorHAnsi" w:hAnsiTheme="minorHAnsi"/>
          <w:b/>
          <w:sz w:val="26"/>
          <w:szCs w:val="26"/>
        </w:rPr>
        <w:t>RD&amp;E</w:t>
      </w:r>
      <w:proofErr w:type="spellEnd"/>
      <w:r w:rsidRPr="00BF235C">
        <w:rPr>
          <w:rFonts w:asciiTheme="minorHAnsi" w:hAnsiTheme="minorHAnsi"/>
          <w:b/>
          <w:sz w:val="26"/>
          <w:szCs w:val="26"/>
        </w:rPr>
        <w:t xml:space="preserve"> Strategy </w:t>
      </w:r>
    </w:p>
    <w:p w14:paraId="3321D2A8" w14:textId="77777777" w:rsidR="00BF235C" w:rsidRPr="00BF235C" w:rsidRDefault="00BF235C" w:rsidP="00BF235C">
      <w:pPr>
        <w:pStyle w:val="Default"/>
        <w:rPr>
          <w:rFonts w:asciiTheme="minorHAnsi" w:hAnsiTheme="minorHAnsi"/>
          <w:b/>
          <w:sz w:val="23"/>
          <w:szCs w:val="23"/>
        </w:rPr>
      </w:pPr>
      <w:r w:rsidRPr="00BF235C">
        <w:rPr>
          <w:rFonts w:asciiTheme="minorHAnsi" w:hAnsiTheme="minorHAnsi"/>
          <w:b/>
          <w:sz w:val="23"/>
          <w:szCs w:val="23"/>
        </w:rPr>
        <w:t xml:space="preserve">Preface </w:t>
      </w:r>
    </w:p>
    <w:p w14:paraId="339B463B" w14:textId="77777777" w:rsidR="00BF235C" w:rsidRPr="00BF235C" w:rsidRDefault="00BF235C" w:rsidP="00BF235C">
      <w:pPr>
        <w:pStyle w:val="Default"/>
        <w:rPr>
          <w:rFonts w:asciiTheme="minorHAnsi" w:hAnsiTheme="minorHAnsi" w:cs="Calibri"/>
          <w:sz w:val="22"/>
          <w:szCs w:val="22"/>
        </w:rPr>
      </w:pPr>
      <w:r w:rsidRPr="00BF235C">
        <w:rPr>
          <w:rFonts w:asciiTheme="minorHAnsi" w:hAnsiTheme="minorHAnsi" w:cs="Calibri"/>
          <w:sz w:val="22"/>
          <w:szCs w:val="22"/>
        </w:rPr>
        <w:t xml:space="preserve">Soils underpin food security in all nations. The often old and impoverished soils in Australia require specific focus and attention to ensure that they remain productive, both in terms of food production and ecosystem health. The release of the National Soil Research, Development &amp; Extension Strategy provides a framework for coordinating such actions relating to soils. </w:t>
      </w:r>
    </w:p>
    <w:p w14:paraId="66E21F0C" w14:textId="77777777" w:rsidR="00BF235C" w:rsidRPr="00BF235C" w:rsidRDefault="00BF235C" w:rsidP="00BF235C">
      <w:pPr>
        <w:pStyle w:val="Default"/>
        <w:spacing w:before="120" w:after="120"/>
        <w:rPr>
          <w:rFonts w:asciiTheme="minorHAnsi" w:hAnsiTheme="minorHAnsi" w:cs="Calibri"/>
          <w:sz w:val="22"/>
          <w:szCs w:val="22"/>
        </w:rPr>
      </w:pPr>
      <w:r w:rsidRPr="00BF235C">
        <w:rPr>
          <w:rFonts w:asciiTheme="minorHAnsi" w:hAnsiTheme="minorHAnsi" w:cs="Calibri"/>
          <w:sz w:val="22"/>
          <w:szCs w:val="22"/>
        </w:rPr>
        <w:t xml:space="preserve">The Australian Soil Network is responsible for implementing the National Soil </w:t>
      </w:r>
      <w:proofErr w:type="spellStart"/>
      <w:r w:rsidRPr="00BF235C">
        <w:rPr>
          <w:rFonts w:asciiTheme="minorHAnsi" w:hAnsiTheme="minorHAnsi" w:cs="Calibri"/>
          <w:sz w:val="22"/>
          <w:szCs w:val="22"/>
        </w:rPr>
        <w:t>RD&amp;E</w:t>
      </w:r>
      <w:proofErr w:type="spellEnd"/>
      <w:r w:rsidRPr="00BF235C">
        <w:rPr>
          <w:rFonts w:asciiTheme="minorHAnsi" w:hAnsiTheme="minorHAnsi" w:cs="Calibri"/>
          <w:sz w:val="22"/>
          <w:szCs w:val="22"/>
        </w:rPr>
        <w:t xml:space="preserve"> Strategy. In 2015, members of the Network agreed on five key priorities that address research, innovation, data and information, e</w:t>
      </w:r>
      <w:bookmarkStart w:id="0" w:name="_GoBack"/>
      <w:bookmarkEnd w:id="0"/>
      <w:r w:rsidRPr="00BF235C">
        <w:rPr>
          <w:rFonts w:asciiTheme="minorHAnsi" w:hAnsiTheme="minorHAnsi" w:cs="Calibri"/>
          <w:sz w:val="22"/>
          <w:szCs w:val="22"/>
        </w:rPr>
        <w:t xml:space="preserve">xtension and education, and policy. There are dependencies and linkages between each priority (e.g. Priority 3 supports the other four) but the order of presentation is not significant. </w:t>
      </w:r>
    </w:p>
    <w:p w14:paraId="73CC3E16" w14:textId="05D3975D" w:rsidR="00350CFD" w:rsidRPr="00BF235C" w:rsidRDefault="00BF235C" w:rsidP="00BF235C">
      <w:pPr>
        <w:pStyle w:val="Default"/>
        <w:spacing w:before="120" w:after="120"/>
        <w:rPr>
          <w:rFonts w:asciiTheme="minorHAnsi" w:hAnsiTheme="minorHAnsi"/>
          <w:b/>
          <w:sz w:val="23"/>
          <w:szCs w:val="23"/>
        </w:rPr>
      </w:pPr>
      <w:r w:rsidRPr="00BF235C">
        <w:rPr>
          <w:rFonts w:asciiTheme="minorHAnsi" w:hAnsiTheme="minorHAnsi"/>
          <w:b/>
          <w:sz w:val="23"/>
          <w:szCs w:val="23"/>
        </w:rPr>
        <w:t xml:space="preserve">The five priorities </w:t>
      </w:r>
    </w:p>
    <w:tbl>
      <w:tblPr>
        <w:tblStyle w:val="TableGrid"/>
        <w:tblW w:w="13456" w:type="dxa"/>
        <w:tblInd w:w="-459" w:type="dxa"/>
        <w:tblBorders>
          <w:insideV w:val="none" w:sz="0" w:space="0" w:color="auto"/>
        </w:tblBorders>
        <w:tblLook w:val="04A0" w:firstRow="1" w:lastRow="0" w:firstColumn="1" w:lastColumn="0" w:noHBand="0" w:noVBand="1"/>
      </w:tblPr>
      <w:tblGrid>
        <w:gridCol w:w="7219"/>
        <w:gridCol w:w="6237"/>
      </w:tblGrid>
      <w:tr w:rsidR="00BF235C" w:rsidRPr="00BF235C" w14:paraId="4E9FCF46" w14:textId="77777777" w:rsidTr="00BF235C">
        <w:trPr>
          <w:trHeight w:val="402"/>
        </w:trPr>
        <w:tc>
          <w:tcPr>
            <w:tcW w:w="7219" w:type="dxa"/>
            <w:tcBorders>
              <w:bottom w:val="single" w:sz="4" w:space="0" w:color="auto"/>
            </w:tcBorders>
          </w:tcPr>
          <w:p w14:paraId="4E0C6C4B" w14:textId="77777777" w:rsidR="00BF235C" w:rsidRPr="00BF235C" w:rsidRDefault="00BF235C">
            <w:pPr>
              <w:spacing w:after="0"/>
              <w:rPr>
                <w:rFonts w:asciiTheme="minorHAnsi" w:hAnsiTheme="minorHAnsi"/>
                <w:b/>
              </w:rPr>
            </w:pPr>
            <w:r w:rsidRPr="00BF235C">
              <w:rPr>
                <w:rFonts w:asciiTheme="minorHAnsi" w:hAnsiTheme="minorHAnsi"/>
                <w:b/>
              </w:rPr>
              <w:t xml:space="preserve">SHORT DESCRIPTION OF THE PRIORITY </w:t>
            </w:r>
          </w:p>
          <w:p w14:paraId="4DA3587B" w14:textId="77777777" w:rsidR="00BF235C" w:rsidRPr="00BF235C" w:rsidRDefault="00BF235C">
            <w:pPr>
              <w:spacing w:after="0"/>
              <w:rPr>
                <w:rFonts w:asciiTheme="minorHAnsi" w:hAnsiTheme="minorHAnsi"/>
                <w:b/>
                <w:sz w:val="16"/>
                <w:szCs w:val="16"/>
              </w:rPr>
            </w:pPr>
          </w:p>
        </w:tc>
        <w:tc>
          <w:tcPr>
            <w:tcW w:w="6237" w:type="dxa"/>
            <w:tcBorders>
              <w:bottom w:val="single" w:sz="4" w:space="0" w:color="auto"/>
            </w:tcBorders>
          </w:tcPr>
          <w:p w14:paraId="0E863B5B" w14:textId="77777777" w:rsidR="00BF235C" w:rsidRPr="00BF235C" w:rsidRDefault="00BF235C">
            <w:pPr>
              <w:rPr>
                <w:rFonts w:asciiTheme="minorHAnsi" w:hAnsiTheme="minorHAnsi"/>
                <w:b/>
              </w:rPr>
            </w:pPr>
            <w:r w:rsidRPr="00BF235C">
              <w:rPr>
                <w:rFonts w:asciiTheme="minorHAnsi" w:hAnsiTheme="minorHAnsi"/>
                <w:b/>
              </w:rPr>
              <w:t xml:space="preserve">DESIRED OUTCOME </w:t>
            </w:r>
          </w:p>
        </w:tc>
      </w:tr>
      <w:tr w:rsidR="00BF235C" w:rsidRPr="00BF235C" w14:paraId="327884A7" w14:textId="77777777" w:rsidTr="00BF235C">
        <w:trPr>
          <w:trHeight w:val="402"/>
        </w:trPr>
        <w:tc>
          <w:tcPr>
            <w:tcW w:w="13456" w:type="dxa"/>
            <w:gridSpan w:val="2"/>
            <w:tcBorders>
              <w:bottom w:val="nil"/>
            </w:tcBorders>
          </w:tcPr>
          <w:p w14:paraId="3277A16C" w14:textId="001FA6D9" w:rsidR="00BF235C" w:rsidRPr="00BF235C" w:rsidRDefault="00BF235C" w:rsidP="00BF235C">
            <w:pPr>
              <w:spacing w:after="120"/>
              <w:ind w:left="34"/>
              <w:rPr>
                <w:rFonts w:asciiTheme="minorHAnsi" w:hAnsiTheme="minorHAnsi" w:cs="Times New Roman"/>
                <w:b/>
                <w:szCs w:val="22"/>
              </w:rPr>
            </w:pPr>
            <w:r w:rsidRPr="00BF235C">
              <w:rPr>
                <w:rFonts w:asciiTheme="minorHAnsi" w:hAnsiTheme="minorHAnsi" w:cs="Times New Roman"/>
                <w:b/>
                <w:szCs w:val="22"/>
              </w:rPr>
              <w:t>Priority 1 : Find solutions to soil-based constraints to agricultural productivity</w:t>
            </w:r>
          </w:p>
        </w:tc>
      </w:tr>
      <w:tr w:rsidR="00BF235C" w:rsidRPr="00BF235C" w14:paraId="1D5DFB4E" w14:textId="77777777" w:rsidTr="00BF235C">
        <w:trPr>
          <w:trHeight w:val="551"/>
        </w:trPr>
        <w:tc>
          <w:tcPr>
            <w:tcW w:w="7219" w:type="dxa"/>
            <w:tcBorders>
              <w:top w:val="nil"/>
              <w:bottom w:val="single" w:sz="4" w:space="0" w:color="auto"/>
            </w:tcBorders>
          </w:tcPr>
          <w:p w14:paraId="1A4AD9A3" w14:textId="052A1862" w:rsidR="00BF235C" w:rsidRPr="00BF235C" w:rsidRDefault="00BF235C">
            <w:pPr>
              <w:pStyle w:val="ListBullet"/>
              <w:rPr>
                <w:rFonts w:asciiTheme="minorHAnsi" w:hAnsiTheme="minorHAnsi"/>
              </w:rPr>
            </w:pPr>
            <w:r w:rsidRPr="00BF235C">
              <w:rPr>
                <w:rFonts w:asciiTheme="minorHAnsi" w:hAnsiTheme="minorHAnsi"/>
              </w:rPr>
              <w:t xml:space="preserve">Improve our understanding of soil function, soil formation, erosion rates remediation and restoration processes so we can design ways to achieve sustainable soil management. </w:t>
            </w:r>
          </w:p>
          <w:p w14:paraId="448C1084" w14:textId="11342084" w:rsidR="00BF235C" w:rsidRPr="00BF235C" w:rsidRDefault="00BF235C">
            <w:pPr>
              <w:pStyle w:val="ListBullet"/>
              <w:rPr>
                <w:rFonts w:asciiTheme="minorHAnsi" w:hAnsiTheme="minorHAnsi"/>
              </w:rPr>
            </w:pPr>
            <w:r w:rsidRPr="00BF235C">
              <w:rPr>
                <w:rFonts w:asciiTheme="minorHAnsi" w:hAnsiTheme="minorHAnsi"/>
              </w:rPr>
              <w:t>Develop rapid diagnostic systems for detection and response to soil-based constraints to root growth in crop, pasture and irrigation.</w:t>
            </w:r>
          </w:p>
          <w:p w14:paraId="4C626AAC" w14:textId="77777777" w:rsidR="00BF235C" w:rsidRPr="00BF235C" w:rsidRDefault="00BF235C">
            <w:pPr>
              <w:pStyle w:val="ListBullet"/>
              <w:rPr>
                <w:rFonts w:asciiTheme="minorHAnsi" w:hAnsiTheme="minorHAnsi"/>
              </w:rPr>
            </w:pPr>
            <w:r w:rsidRPr="00BF235C">
              <w:rPr>
                <w:rFonts w:asciiTheme="minorHAnsi" w:hAnsiTheme="minorHAnsi"/>
              </w:rPr>
              <w:t>Improve the rhizosphere (the soil-plant-interface) to enhance plant productivity and soil function, including by improving soil structure, supporting breeding programs for plants with improved root systems, storing carbon and learning to manipulate microbial diversity.</w:t>
            </w:r>
          </w:p>
          <w:p w14:paraId="76A336B3" w14:textId="77777777" w:rsidR="00BF235C" w:rsidRPr="00BF235C" w:rsidRDefault="00BF235C">
            <w:pPr>
              <w:pStyle w:val="ListBullet"/>
              <w:rPr>
                <w:rFonts w:asciiTheme="minorHAnsi" w:eastAsia="Times New Roman" w:hAnsiTheme="minorHAnsi" w:cs="Times New Roman"/>
                <w:lang w:eastAsia="en-AU"/>
              </w:rPr>
            </w:pPr>
            <w:r w:rsidRPr="00BF235C">
              <w:rPr>
                <w:rFonts w:asciiTheme="minorHAnsi" w:hAnsiTheme="minorHAnsi"/>
              </w:rPr>
              <w:t xml:space="preserve">Develop economically viable biological, chemical and/or physical methods to ameliorate unfavourable subsoil rooting conditions (e.g. compacted and dense soils, lack of </w:t>
            </w:r>
            <w:proofErr w:type="spellStart"/>
            <w:r w:rsidRPr="00BF235C">
              <w:rPr>
                <w:rFonts w:asciiTheme="minorHAnsi" w:hAnsiTheme="minorHAnsi"/>
              </w:rPr>
              <w:t>macroporosity</w:t>
            </w:r>
            <w:proofErr w:type="spellEnd"/>
            <w:r w:rsidRPr="00BF235C">
              <w:rPr>
                <w:rFonts w:asciiTheme="minorHAnsi" w:hAnsiTheme="minorHAnsi"/>
              </w:rPr>
              <w:t xml:space="preserve">, acidified layers). </w:t>
            </w:r>
          </w:p>
        </w:tc>
        <w:tc>
          <w:tcPr>
            <w:tcW w:w="6237" w:type="dxa"/>
            <w:tcBorders>
              <w:top w:val="nil"/>
              <w:bottom w:val="single" w:sz="4" w:space="0" w:color="auto"/>
            </w:tcBorders>
          </w:tcPr>
          <w:p w14:paraId="51FF4974" w14:textId="17D01703" w:rsidR="00BF235C" w:rsidRPr="00BF235C" w:rsidRDefault="00BF235C">
            <w:pPr>
              <w:pStyle w:val="ListBullet"/>
              <w:rPr>
                <w:rFonts w:asciiTheme="minorHAnsi" w:hAnsiTheme="minorHAnsi"/>
              </w:rPr>
            </w:pPr>
            <w:r w:rsidRPr="00BF235C">
              <w:rPr>
                <w:rFonts w:asciiTheme="minorHAnsi" w:hAnsiTheme="minorHAnsi"/>
              </w:rPr>
              <w:t>Farmers are diagnosing when soil function is sub-optimal and is impacting yield and productivity.</w:t>
            </w:r>
          </w:p>
          <w:p w14:paraId="49B1B631" w14:textId="77777777" w:rsidR="00BF235C" w:rsidRPr="00BF235C" w:rsidRDefault="00BF235C">
            <w:pPr>
              <w:pStyle w:val="ListBullet"/>
              <w:rPr>
                <w:rFonts w:asciiTheme="minorHAnsi" w:hAnsiTheme="minorHAnsi"/>
              </w:rPr>
            </w:pPr>
            <w:r w:rsidRPr="00BF235C">
              <w:rPr>
                <w:rFonts w:asciiTheme="minorHAnsi" w:hAnsiTheme="minorHAnsi"/>
              </w:rPr>
              <w:t>Farmers have cost-effective options to ameliorate soil-based constraints (e.g. compaction) in locations where plant production is below the intrinsic potential.</w:t>
            </w:r>
          </w:p>
          <w:p w14:paraId="41A7417B" w14:textId="77777777" w:rsidR="00BF235C" w:rsidRPr="00BF235C" w:rsidRDefault="00BF235C">
            <w:pPr>
              <w:pStyle w:val="ListBullet"/>
              <w:rPr>
                <w:rFonts w:asciiTheme="minorHAnsi" w:hAnsiTheme="minorHAnsi"/>
              </w:rPr>
            </w:pPr>
            <w:r w:rsidRPr="00BF235C">
              <w:rPr>
                <w:rFonts w:asciiTheme="minorHAnsi" w:hAnsiTheme="minorHAnsi"/>
              </w:rPr>
              <w:t>The condition (health) and productivity of managed soils is improved using practical, well-verified, system-based strategies incorporating biological, chemical and physical process understanding.</w:t>
            </w:r>
          </w:p>
          <w:p w14:paraId="4887D0B1" w14:textId="77777777" w:rsidR="00BF235C" w:rsidRPr="00BF235C" w:rsidRDefault="00BF235C">
            <w:pPr>
              <w:pStyle w:val="ListBullet"/>
              <w:rPr>
                <w:rFonts w:asciiTheme="minorHAnsi" w:hAnsiTheme="minorHAnsi"/>
              </w:rPr>
            </w:pPr>
            <w:r w:rsidRPr="00BF235C">
              <w:rPr>
                <w:rFonts w:asciiTheme="minorHAnsi" w:hAnsiTheme="minorHAnsi"/>
              </w:rPr>
              <w:t>Rates of soil loss are reduced as a result of improved soil condition, greater levels of plant cover, and appropriate land use.</w:t>
            </w:r>
          </w:p>
        </w:tc>
      </w:tr>
      <w:tr w:rsidR="00BF235C" w:rsidRPr="00BF235C" w14:paraId="616AF3C6" w14:textId="77777777" w:rsidTr="00BF235C">
        <w:trPr>
          <w:trHeight w:val="274"/>
        </w:trPr>
        <w:tc>
          <w:tcPr>
            <w:tcW w:w="13456" w:type="dxa"/>
            <w:gridSpan w:val="2"/>
            <w:tcBorders>
              <w:bottom w:val="nil"/>
            </w:tcBorders>
          </w:tcPr>
          <w:p w14:paraId="11616BA3" w14:textId="5950864E" w:rsidR="00BF235C" w:rsidRPr="00BF235C" w:rsidRDefault="00BF235C" w:rsidP="00BF235C">
            <w:pPr>
              <w:spacing w:after="120"/>
              <w:ind w:left="34"/>
              <w:rPr>
                <w:rFonts w:asciiTheme="minorHAnsi" w:hAnsiTheme="minorHAnsi" w:cs="Times New Roman"/>
                <w:b/>
                <w:szCs w:val="22"/>
              </w:rPr>
            </w:pPr>
            <w:r w:rsidRPr="00BF235C">
              <w:rPr>
                <w:rFonts w:asciiTheme="minorHAnsi" w:hAnsiTheme="minorHAnsi" w:cs="Times New Roman"/>
                <w:b/>
                <w:szCs w:val="22"/>
              </w:rPr>
              <w:t>Priority 2: Improve nutrient and water-use efficiency to increase productivity and minimise negative impacts (including acidification, eutrophication, leaching and agricultural greenhouse gas emissions)</w:t>
            </w:r>
          </w:p>
        </w:tc>
      </w:tr>
      <w:tr w:rsidR="00BF235C" w:rsidRPr="00BF235C" w14:paraId="660290A8" w14:textId="77777777" w:rsidTr="00BF235C">
        <w:trPr>
          <w:trHeight w:val="274"/>
        </w:trPr>
        <w:tc>
          <w:tcPr>
            <w:tcW w:w="7219" w:type="dxa"/>
            <w:tcBorders>
              <w:top w:val="nil"/>
              <w:bottom w:val="single" w:sz="4" w:space="0" w:color="auto"/>
            </w:tcBorders>
          </w:tcPr>
          <w:p w14:paraId="55B5BA84" w14:textId="77777777" w:rsidR="00BF235C" w:rsidRPr="00BF235C" w:rsidRDefault="00BF235C">
            <w:pPr>
              <w:pStyle w:val="ListBullet"/>
              <w:rPr>
                <w:rFonts w:asciiTheme="minorHAnsi" w:eastAsia="Times New Roman" w:hAnsiTheme="minorHAnsi"/>
                <w:lang w:eastAsia="en-AU"/>
              </w:rPr>
            </w:pPr>
            <w:r w:rsidRPr="00BF235C">
              <w:rPr>
                <w:rFonts w:asciiTheme="minorHAnsi" w:hAnsiTheme="minorHAnsi"/>
              </w:rPr>
              <w:t>Find new ways to improve nutrient-use efficiency, especially of nitrogen and phosphorus, in managed landscapes (e.g. improved fertiliser management that addresses the amount, form, placement, timing and potential for bio-enhancement).</w:t>
            </w:r>
          </w:p>
          <w:p w14:paraId="37C13212" w14:textId="77777777" w:rsidR="00BF235C" w:rsidRPr="00BF235C" w:rsidRDefault="00BF235C">
            <w:pPr>
              <w:pStyle w:val="ListBullet"/>
              <w:rPr>
                <w:rFonts w:asciiTheme="minorHAnsi" w:eastAsia="Times New Roman" w:hAnsiTheme="minorHAnsi"/>
                <w:lang w:eastAsia="en-AU"/>
              </w:rPr>
            </w:pPr>
            <w:r w:rsidRPr="00BF235C">
              <w:rPr>
                <w:rFonts w:asciiTheme="minorHAnsi" w:hAnsiTheme="minorHAnsi"/>
              </w:rPr>
              <w:t>Find new ways to optimize soil water-use in managed landscapes and improve the integrated management of water and nutrients in irrigation systems.</w:t>
            </w:r>
          </w:p>
          <w:p w14:paraId="09AAA765" w14:textId="77777777" w:rsidR="00BF235C" w:rsidRPr="00BF235C" w:rsidRDefault="00BF235C">
            <w:pPr>
              <w:pStyle w:val="ListBullet"/>
              <w:rPr>
                <w:rFonts w:asciiTheme="minorHAnsi" w:eastAsia="Times New Roman" w:hAnsiTheme="minorHAnsi"/>
                <w:lang w:eastAsia="en-AU"/>
              </w:rPr>
            </w:pPr>
            <w:r w:rsidRPr="00BF235C">
              <w:rPr>
                <w:rFonts w:asciiTheme="minorHAnsi" w:hAnsiTheme="minorHAnsi"/>
              </w:rPr>
              <w:t>Determine current rates of soil acidification and identify feasible remedies.</w:t>
            </w:r>
          </w:p>
          <w:p w14:paraId="72E492C6" w14:textId="77777777" w:rsidR="00BF235C" w:rsidRPr="00BF235C" w:rsidRDefault="00BF235C">
            <w:pPr>
              <w:pStyle w:val="ListBullet"/>
              <w:rPr>
                <w:rFonts w:asciiTheme="minorHAnsi" w:eastAsia="Times New Roman" w:hAnsiTheme="minorHAnsi"/>
                <w:lang w:eastAsia="en-AU"/>
              </w:rPr>
            </w:pPr>
            <w:r w:rsidRPr="00BF235C">
              <w:rPr>
                <w:rFonts w:asciiTheme="minorHAnsi" w:hAnsiTheme="minorHAnsi"/>
              </w:rPr>
              <w:t>Rebuild the stocks of organic carbon in Australian soils.</w:t>
            </w:r>
          </w:p>
          <w:p w14:paraId="45DFA1E7" w14:textId="77777777" w:rsidR="00BF235C" w:rsidRPr="00BF235C" w:rsidRDefault="00BF235C">
            <w:pPr>
              <w:pStyle w:val="ListBullet"/>
              <w:rPr>
                <w:rFonts w:asciiTheme="minorHAnsi" w:hAnsiTheme="minorHAnsi" w:cs="Times New Roman"/>
              </w:rPr>
            </w:pPr>
            <w:r w:rsidRPr="00BF235C">
              <w:rPr>
                <w:rFonts w:asciiTheme="minorHAnsi" w:hAnsiTheme="minorHAnsi"/>
              </w:rPr>
              <w:t>Develop efficient strategies for reducing soil greenhouse gas (GHG) emissions.</w:t>
            </w:r>
          </w:p>
        </w:tc>
        <w:tc>
          <w:tcPr>
            <w:tcW w:w="6237" w:type="dxa"/>
            <w:tcBorders>
              <w:top w:val="nil"/>
              <w:bottom w:val="single" w:sz="4" w:space="0" w:color="auto"/>
            </w:tcBorders>
          </w:tcPr>
          <w:p w14:paraId="23A62D69" w14:textId="3DB9153E" w:rsidR="00BF235C" w:rsidRPr="00BF235C" w:rsidRDefault="00BF235C">
            <w:pPr>
              <w:pStyle w:val="ListBullet"/>
              <w:rPr>
                <w:rFonts w:asciiTheme="minorHAnsi" w:hAnsiTheme="minorHAnsi"/>
              </w:rPr>
            </w:pPr>
            <w:r w:rsidRPr="00BF235C">
              <w:rPr>
                <w:rFonts w:asciiTheme="minorHAnsi" w:hAnsiTheme="minorHAnsi"/>
              </w:rPr>
              <w:t>Increased total factor productivity in crop, irrigated, pasture and livestock industries.</w:t>
            </w:r>
          </w:p>
          <w:p w14:paraId="3928D908" w14:textId="77777777" w:rsidR="00BF235C" w:rsidRPr="00BF235C" w:rsidRDefault="00BF235C">
            <w:pPr>
              <w:pStyle w:val="ListBullet"/>
              <w:rPr>
                <w:rFonts w:asciiTheme="minorHAnsi" w:hAnsiTheme="minorHAnsi"/>
              </w:rPr>
            </w:pPr>
            <w:r w:rsidRPr="00BF235C">
              <w:rPr>
                <w:rFonts w:asciiTheme="minorHAnsi" w:hAnsiTheme="minorHAnsi"/>
              </w:rPr>
              <w:t>Reduction in agricultural nutrients entering the environment.</w:t>
            </w:r>
          </w:p>
          <w:p w14:paraId="6F1AD11C" w14:textId="77777777" w:rsidR="00BF235C" w:rsidRPr="00BF235C" w:rsidRDefault="00BF235C">
            <w:pPr>
              <w:pStyle w:val="ListBullet"/>
              <w:rPr>
                <w:rFonts w:asciiTheme="minorHAnsi" w:hAnsiTheme="minorHAnsi"/>
              </w:rPr>
            </w:pPr>
            <w:r w:rsidRPr="00BF235C">
              <w:rPr>
                <w:rFonts w:asciiTheme="minorHAnsi" w:hAnsiTheme="minorHAnsi"/>
              </w:rPr>
              <w:t>Greater ability of agricultural industries to adapt to variable and reduced rainfall and water availability.</w:t>
            </w:r>
          </w:p>
          <w:p w14:paraId="72D50AC4" w14:textId="77777777" w:rsidR="00BF235C" w:rsidRPr="00BF235C" w:rsidRDefault="00BF235C">
            <w:pPr>
              <w:pStyle w:val="ListBullet"/>
              <w:rPr>
                <w:rFonts w:asciiTheme="minorHAnsi" w:hAnsiTheme="minorHAnsi"/>
              </w:rPr>
            </w:pPr>
            <w:r w:rsidRPr="00BF235C">
              <w:rPr>
                <w:rFonts w:asciiTheme="minorHAnsi" w:hAnsiTheme="minorHAnsi"/>
              </w:rPr>
              <w:t>Soil acidification is ameliorated, avoiding environmental impacts and widespread loss of agricultural productivity.</w:t>
            </w:r>
          </w:p>
          <w:p w14:paraId="720AFB1C" w14:textId="77777777" w:rsidR="00BF235C" w:rsidRPr="00BF235C" w:rsidRDefault="00BF235C">
            <w:pPr>
              <w:pStyle w:val="ListBullet"/>
              <w:rPr>
                <w:rFonts w:asciiTheme="minorHAnsi" w:hAnsiTheme="minorHAnsi"/>
              </w:rPr>
            </w:pPr>
            <w:r w:rsidRPr="00BF235C">
              <w:rPr>
                <w:rFonts w:asciiTheme="minorHAnsi" w:hAnsiTheme="minorHAnsi"/>
              </w:rPr>
              <w:t xml:space="preserve">Increased carbon is stored in agricultural soils resulting in improved soil structure and plant productivity as well as significant carbon offsets. </w:t>
            </w:r>
          </w:p>
          <w:p w14:paraId="2A504F65" w14:textId="77777777" w:rsidR="00BF235C" w:rsidRPr="00BF235C" w:rsidRDefault="00BF235C">
            <w:pPr>
              <w:pStyle w:val="ListBullet"/>
              <w:rPr>
                <w:rFonts w:asciiTheme="minorHAnsi" w:hAnsiTheme="minorHAnsi"/>
              </w:rPr>
            </w:pPr>
            <w:r w:rsidRPr="00BF235C">
              <w:rPr>
                <w:rFonts w:asciiTheme="minorHAnsi" w:hAnsiTheme="minorHAnsi"/>
              </w:rPr>
              <w:t>Landholders are implementing efficient strategies for reducing emissions of GHG from agriculture.</w:t>
            </w:r>
          </w:p>
        </w:tc>
      </w:tr>
      <w:tr w:rsidR="00BF235C" w:rsidRPr="00BF235C" w14:paraId="6C3ED429" w14:textId="77777777" w:rsidTr="00BF235C">
        <w:trPr>
          <w:trHeight w:val="274"/>
        </w:trPr>
        <w:tc>
          <w:tcPr>
            <w:tcW w:w="13456" w:type="dxa"/>
            <w:gridSpan w:val="2"/>
            <w:tcBorders>
              <w:top w:val="single" w:sz="4" w:space="0" w:color="auto"/>
              <w:bottom w:val="nil"/>
            </w:tcBorders>
          </w:tcPr>
          <w:p w14:paraId="4A099250" w14:textId="3D9F6C1F" w:rsidR="00BF235C" w:rsidRPr="00BF235C" w:rsidRDefault="00BF235C" w:rsidP="00BF235C">
            <w:pPr>
              <w:spacing w:after="120"/>
              <w:ind w:left="34"/>
              <w:rPr>
                <w:rFonts w:asciiTheme="minorHAnsi" w:hAnsiTheme="minorHAnsi" w:cs="Times New Roman"/>
                <w:b/>
                <w:szCs w:val="22"/>
              </w:rPr>
            </w:pPr>
            <w:r w:rsidRPr="00BF235C">
              <w:rPr>
                <w:rFonts w:asciiTheme="minorHAnsi" w:hAnsiTheme="minorHAnsi" w:cs="Times New Roman"/>
                <w:b/>
                <w:szCs w:val="22"/>
              </w:rPr>
              <w:t xml:space="preserve">Priority 3:Develop better information systems for soil-related knowledge exchange </w:t>
            </w:r>
          </w:p>
        </w:tc>
      </w:tr>
      <w:tr w:rsidR="00BF235C" w:rsidRPr="00BF235C" w14:paraId="40220603" w14:textId="77777777" w:rsidTr="00BF235C">
        <w:trPr>
          <w:trHeight w:val="1100"/>
        </w:trPr>
        <w:tc>
          <w:tcPr>
            <w:tcW w:w="7219" w:type="dxa"/>
            <w:tcBorders>
              <w:top w:val="nil"/>
              <w:bottom w:val="single" w:sz="4" w:space="0" w:color="auto"/>
            </w:tcBorders>
          </w:tcPr>
          <w:p w14:paraId="2BA3D5B8" w14:textId="77777777" w:rsidR="00BF235C" w:rsidRPr="00BF235C" w:rsidRDefault="00BF235C">
            <w:pPr>
              <w:pStyle w:val="ListBullet"/>
              <w:rPr>
                <w:rFonts w:asciiTheme="minorHAnsi" w:hAnsiTheme="minorHAnsi"/>
              </w:rPr>
            </w:pPr>
            <w:r w:rsidRPr="00BF235C">
              <w:rPr>
                <w:rFonts w:asciiTheme="minorHAnsi" w:hAnsiTheme="minorHAnsi"/>
              </w:rPr>
              <w:t xml:space="preserve">Deliver easy-to-use spatial soil information at the scale of the farm and small catchment that enables farmers to benefit from precision, zone and mosaic management approaches. </w:t>
            </w:r>
          </w:p>
          <w:p w14:paraId="474AB8B4" w14:textId="77777777" w:rsidR="00BF235C" w:rsidRPr="00BF235C" w:rsidRDefault="00BF235C">
            <w:pPr>
              <w:pStyle w:val="ListBullet"/>
              <w:rPr>
                <w:rFonts w:asciiTheme="minorHAnsi" w:hAnsiTheme="minorHAnsi"/>
              </w:rPr>
            </w:pPr>
            <w:r w:rsidRPr="00BF235C">
              <w:rPr>
                <w:rFonts w:asciiTheme="minorHAnsi" w:hAnsiTheme="minorHAnsi"/>
              </w:rPr>
              <w:t>Design practical and effective methods for monitoring soil function to underpin local management of water, nutrients, and carbon, and prevent degradation processes such as compaction, acidification, salinization, and erosion.</w:t>
            </w:r>
          </w:p>
          <w:p w14:paraId="189CA876" w14:textId="77777777" w:rsidR="00BF235C" w:rsidRPr="00BF235C" w:rsidRDefault="00BF235C">
            <w:pPr>
              <w:pStyle w:val="ListBullet"/>
              <w:rPr>
                <w:rFonts w:asciiTheme="minorHAnsi" w:hAnsiTheme="minorHAnsi"/>
              </w:rPr>
            </w:pPr>
            <w:r w:rsidRPr="00BF235C">
              <w:rPr>
                <w:rFonts w:asciiTheme="minorHAnsi" w:hAnsiTheme="minorHAnsi"/>
              </w:rPr>
              <w:t>Apply new technologies for forecasting soil condition with an emphasis on functional attributes related to land management and plant productivity.</w:t>
            </w:r>
          </w:p>
          <w:p w14:paraId="4CF76CE4" w14:textId="77777777" w:rsidR="00BF235C" w:rsidRPr="00BF235C" w:rsidRDefault="00BF235C">
            <w:pPr>
              <w:pStyle w:val="ListBullet"/>
              <w:rPr>
                <w:rFonts w:asciiTheme="minorHAnsi" w:hAnsiTheme="minorHAnsi"/>
              </w:rPr>
            </w:pPr>
            <w:r w:rsidRPr="00BF235C">
              <w:rPr>
                <w:rFonts w:asciiTheme="minorHAnsi" w:hAnsiTheme="minorHAnsi"/>
              </w:rPr>
              <w:t>Support the development of Australia’s soil-data infrastructure (including computing, laboratory and archiving facilities) and provide web-based delivery of information services that unlock step changes in productivity through sustainable soil management.</w:t>
            </w:r>
          </w:p>
        </w:tc>
        <w:tc>
          <w:tcPr>
            <w:tcW w:w="6237" w:type="dxa"/>
            <w:tcBorders>
              <w:top w:val="nil"/>
              <w:bottom w:val="single" w:sz="4" w:space="0" w:color="auto"/>
            </w:tcBorders>
          </w:tcPr>
          <w:p w14:paraId="229C1441" w14:textId="77777777" w:rsidR="00BF235C" w:rsidRPr="00BF235C" w:rsidRDefault="00BF235C">
            <w:pPr>
              <w:pStyle w:val="ListBullet"/>
              <w:rPr>
                <w:rFonts w:asciiTheme="minorHAnsi" w:hAnsiTheme="minorHAnsi"/>
              </w:rPr>
            </w:pPr>
            <w:r w:rsidRPr="00BF235C">
              <w:rPr>
                <w:rFonts w:asciiTheme="minorHAnsi" w:hAnsiTheme="minorHAnsi"/>
              </w:rPr>
              <w:t xml:space="preserve">Effective knowledge exchange and improved soil management. </w:t>
            </w:r>
          </w:p>
          <w:p w14:paraId="58C1B636" w14:textId="77777777" w:rsidR="00BF235C" w:rsidRPr="00BF235C" w:rsidRDefault="00BF235C">
            <w:pPr>
              <w:pStyle w:val="ListBullet"/>
              <w:rPr>
                <w:rFonts w:asciiTheme="minorHAnsi" w:hAnsiTheme="minorHAnsi"/>
              </w:rPr>
            </w:pPr>
            <w:r w:rsidRPr="00BF235C">
              <w:rPr>
                <w:rFonts w:asciiTheme="minorHAnsi" w:hAnsiTheme="minorHAnsi"/>
              </w:rPr>
              <w:t xml:space="preserve">Reduced risks and uncertainties for farmers in deciding between alternative management strategies with the aim of achieving greater agricultural productivity.   </w:t>
            </w:r>
          </w:p>
          <w:p w14:paraId="1A782317" w14:textId="77777777" w:rsidR="00BF235C" w:rsidRPr="00BF235C" w:rsidRDefault="00BF235C">
            <w:pPr>
              <w:pStyle w:val="ListBullet"/>
              <w:rPr>
                <w:rFonts w:asciiTheme="minorHAnsi" w:hAnsiTheme="minorHAnsi"/>
              </w:rPr>
            </w:pPr>
            <w:r w:rsidRPr="00BF235C">
              <w:rPr>
                <w:rFonts w:asciiTheme="minorHAnsi" w:hAnsiTheme="minorHAnsi"/>
              </w:rPr>
              <w:t>Better matching of land use to land capability particularly in areas of new agricultural development.</w:t>
            </w:r>
          </w:p>
          <w:p w14:paraId="0DE6EB4C" w14:textId="77777777" w:rsidR="00BF235C" w:rsidRPr="00BF235C" w:rsidRDefault="00BF235C">
            <w:pPr>
              <w:pStyle w:val="ListBullet"/>
              <w:rPr>
                <w:rFonts w:asciiTheme="minorHAnsi" w:hAnsiTheme="minorHAnsi"/>
              </w:rPr>
            </w:pPr>
            <w:r w:rsidRPr="00BF235C">
              <w:rPr>
                <w:rFonts w:asciiTheme="minorHAnsi" w:hAnsiTheme="minorHAnsi"/>
              </w:rPr>
              <w:t>An ability to monitor and forecast changes in soil condition under current and future systems of land management from local through to national scales.</w:t>
            </w:r>
          </w:p>
          <w:p w14:paraId="6EDD7017" w14:textId="4A7F0DE2" w:rsidR="00BF235C" w:rsidRPr="00BF235C" w:rsidRDefault="00BF235C">
            <w:pPr>
              <w:pStyle w:val="ListBullet"/>
              <w:rPr>
                <w:rFonts w:asciiTheme="minorHAnsi" w:hAnsiTheme="minorHAnsi"/>
              </w:rPr>
            </w:pPr>
            <w:r w:rsidRPr="00BF235C">
              <w:rPr>
                <w:rFonts w:asciiTheme="minorHAnsi" w:hAnsiTheme="minorHAnsi"/>
              </w:rPr>
              <w:t>The ‘Big Data’ revolution improves soil management and provides direct benefits to farmers and land managers.</w:t>
            </w:r>
          </w:p>
        </w:tc>
      </w:tr>
      <w:tr w:rsidR="00BF235C" w:rsidRPr="00BF235C" w14:paraId="16B030E9" w14:textId="77777777" w:rsidTr="00BF235C">
        <w:trPr>
          <w:trHeight w:val="539"/>
        </w:trPr>
        <w:tc>
          <w:tcPr>
            <w:tcW w:w="13456" w:type="dxa"/>
            <w:gridSpan w:val="2"/>
            <w:tcBorders>
              <w:top w:val="single" w:sz="4" w:space="0" w:color="auto"/>
              <w:bottom w:val="nil"/>
            </w:tcBorders>
          </w:tcPr>
          <w:p w14:paraId="09E7A4F6" w14:textId="1EF6FD3A" w:rsidR="00BF235C" w:rsidRPr="00BF235C" w:rsidRDefault="00BF235C" w:rsidP="00BF235C">
            <w:pPr>
              <w:pStyle w:val="ListBullet"/>
              <w:numPr>
                <w:ilvl w:val="0"/>
                <w:numId w:val="0"/>
              </w:numPr>
              <w:ind w:left="360"/>
              <w:rPr>
                <w:rFonts w:asciiTheme="minorHAnsi" w:hAnsiTheme="minorHAnsi"/>
              </w:rPr>
            </w:pPr>
            <w:r w:rsidRPr="00BF235C">
              <w:rPr>
                <w:rFonts w:asciiTheme="minorHAnsi" w:hAnsiTheme="minorHAnsi" w:cs="Times New Roman"/>
                <w:b/>
                <w:szCs w:val="22"/>
              </w:rPr>
              <w:t>Priority 4: Capture, verify and communicate innovation in soil management</w:t>
            </w:r>
          </w:p>
        </w:tc>
      </w:tr>
      <w:tr w:rsidR="00BF235C" w:rsidRPr="00BF235C" w14:paraId="78EB06F2" w14:textId="77777777" w:rsidTr="00BF235C">
        <w:trPr>
          <w:trHeight w:val="699"/>
        </w:trPr>
        <w:tc>
          <w:tcPr>
            <w:tcW w:w="7219" w:type="dxa"/>
            <w:tcBorders>
              <w:top w:val="nil"/>
              <w:bottom w:val="single" w:sz="4" w:space="0" w:color="auto"/>
            </w:tcBorders>
          </w:tcPr>
          <w:p w14:paraId="65AE1711" w14:textId="77777777" w:rsidR="00BF235C" w:rsidRPr="00BF235C" w:rsidRDefault="00BF235C">
            <w:pPr>
              <w:pStyle w:val="ListBullet"/>
              <w:rPr>
                <w:rFonts w:asciiTheme="minorHAnsi" w:hAnsiTheme="minorHAnsi"/>
              </w:rPr>
            </w:pPr>
            <w:r w:rsidRPr="00BF235C">
              <w:rPr>
                <w:rFonts w:asciiTheme="minorHAnsi" w:hAnsiTheme="minorHAnsi"/>
              </w:rPr>
              <w:t xml:space="preserve">Develop more effective ways to engage and exchange knowledge with farmers and land managers so that soil related R&amp;D is applied and the potential benefits realised. </w:t>
            </w:r>
          </w:p>
          <w:p w14:paraId="62B7E700" w14:textId="77777777" w:rsidR="00BF235C" w:rsidRPr="00BF235C" w:rsidRDefault="00BF235C">
            <w:pPr>
              <w:pStyle w:val="ListBullet"/>
              <w:rPr>
                <w:rFonts w:asciiTheme="minorHAnsi" w:hAnsiTheme="minorHAnsi"/>
              </w:rPr>
            </w:pPr>
            <w:r w:rsidRPr="00BF235C">
              <w:rPr>
                <w:rFonts w:asciiTheme="minorHAnsi" w:hAnsiTheme="minorHAnsi"/>
              </w:rPr>
              <w:t>Capture the learnings from farmers and land managers as they test thousands of ideas every year in their day-to-day operations.</w:t>
            </w:r>
          </w:p>
          <w:p w14:paraId="4425E68F" w14:textId="77777777" w:rsidR="00BF235C" w:rsidRPr="00BF235C" w:rsidRDefault="00BF235C">
            <w:pPr>
              <w:pStyle w:val="ListBullet"/>
              <w:rPr>
                <w:rFonts w:asciiTheme="minorHAnsi" w:hAnsiTheme="minorHAnsi"/>
              </w:rPr>
            </w:pPr>
            <w:r w:rsidRPr="00BF235C">
              <w:rPr>
                <w:rFonts w:asciiTheme="minorHAnsi" w:hAnsiTheme="minorHAnsi"/>
              </w:rPr>
              <w:t>Test and verify the innovations using sound science to understand the likely effectiveness in different industries, locations and soil types.</w:t>
            </w:r>
          </w:p>
          <w:p w14:paraId="7D0AC394" w14:textId="77777777" w:rsidR="00BF235C" w:rsidRPr="00BF235C" w:rsidRDefault="00BF235C">
            <w:pPr>
              <w:pStyle w:val="ListBullet"/>
              <w:rPr>
                <w:rFonts w:asciiTheme="minorHAnsi" w:hAnsiTheme="minorHAnsi"/>
              </w:rPr>
            </w:pPr>
            <w:r w:rsidRPr="00BF235C">
              <w:rPr>
                <w:rFonts w:asciiTheme="minorHAnsi" w:hAnsiTheme="minorHAnsi"/>
              </w:rPr>
              <w:t xml:space="preserve">Communicate innovations in soil management and work with farmers and land managers within a co-learning paradigm to maximise adoption of useful new technologies and practices. </w:t>
            </w:r>
          </w:p>
        </w:tc>
        <w:tc>
          <w:tcPr>
            <w:tcW w:w="6237" w:type="dxa"/>
            <w:tcBorders>
              <w:top w:val="nil"/>
              <w:bottom w:val="single" w:sz="4" w:space="0" w:color="auto"/>
            </w:tcBorders>
          </w:tcPr>
          <w:p w14:paraId="4A0C071E" w14:textId="77777777" w:rsidR="00BF235C" w:rsidRPr="00BF235C" w:rsidRDefault="00BF235C">
            <w:pPr>
              <w:pStyle w:val="ListBullet"/>
              <w:rPr>
                <w:rFonts w:asciiTheme="minorHAnsi" w:hAnsiTheme="minorHAnsi"/>
              </w:rPr>
            </w:pPr>
            <w:r w:rsidRPr="00BF235C">
              <w:rPr>
                <w:rFonts w:asciiTheme="minorHAnsi" w:hAnsiTheme="minorHAnsi"/>
              </w:rPr>
              <w:t>Reduced risk and uncertainty for land managers as to the likely effectiveness on their farm of practices designed to improve and maintain soil function.</w:t>
            </w:r>
          </w:p>
          <w:p w14:paraId="4A79F725" w14:textId="77777777" w:rsidR="00BF235C" w:rsidRPr="00BF235C" w:rsidRDefault="00BF235C">
            <w:pPr>
              <w:pStyle w:val="ListBullet"/>
              <w:rPr>
                <w:rFonts w:asciiTheme="minorHAnsi" w:hAnsiTheme="minorHAnsi"/>
              </w:rPr>
            </w:pPr>
            <w:r w:rsidRPr="00BF235C">
              <w:rPr>
                <w:rFonts w:asciiTheme="minorHAnsi" w:hAnsiTheme="minorHAnsi"/>
              </w:rPr>
              <w:t>New soil management ideas and innovations being evaluated, shared and applied more widely.</w:t>
            </w:r>
          </w:p>
          <w:p w14:paraId="440B19D6" w14:textId="77777777" w:rsidR="00BF235C" w:rsidRPr="00BF235C" w:rsidRDefault="00BF235C">
            <w:pPr>
              <w:pStyle w:val="ListBullet"/>
              <w:rPr>
                <w:rFonts w:asciiTheme="minorHAnsi" w:hAnsiTheme="minorHAnsi"/>
              </w:rPr>
            </w:pPr>
            <w:r w:rsidRPr="00BF235C">
              <w:rPr>
                <w:rFonts w:asciiTheme="minorHAnsi" w:hAnsiTheme="minorHAnsi"/>
              </w:rPr>
              <w:t>Increased public recognition of the fundamental linkage between the soil and agricultural productivity, and between soil and major environmental challenges (e.g. climate change).</w:t>
            </w:r>
          </w:p>
        </w:tc>
      </w:tr>
      <w:tr w:rsidR="00BF235C" w:rsidRPr="00BF235C" w14:paraId="4005819E" w14:textId="77777777" w:rsidTr="00BF235C">
        <w:trPr>
          <w:trHeight w:val="699"/>
        </w:trPr>
        <w:tc>
          <w:tcPr>
            <w:tcW w:w="13456" w:type="dxa"/>
            <w:gridSpan w:val="2"/>
            <w:tcBorders>
              <w:bottom w:val="nil"/>
            </w:tcBorders>
          </w:tcPr>
          <w:p w14:paraId="54A10339" w14:textId="06C20E73" w:rsidR="00BF235C" w:rsidRPr="00BF235C" w:rsidRDefault="00BF235C">
            <w:pPr>
              <w:pStyle w:val="ListParagraph"/>
              <w:spacing w:after="120" w:line="240" w:lineRule="auto"/>
              <w:ind w:left="318"/>
              <w:rPr>
                <w:rFonts w:asciiTheme="minorHAnsi" w:hAnsiTheme="minorHAnsi" w:cs="Times New Roman"/>
              </w:rPr>
            </w:pPr>
            <w:r w:rsidRPr="00BF235C">
              <w:rPr>
                <w:rFonts w:asciiTheme="minorHAnsi" w:hAnsiTheme="minorHAnsi" w:cs="Times New Roman"/>
                <w:b/>
              </w:rPr>
              <w:t>Priority 5: More effective soil and land use policy</w:t>
            </w:r>
          </w:p>
        </w:tc>
      </w:tr>
      <w:tr w:rsidR="00BF235C" w:rsidRPr="00BF235C" w14:paraId="1740A9F9" w14:textId="77777777" w:rsidTr="00BF235C">
        <w:trPr>
          <w:trHeight w:val="699"/>
        </w:trPr>
        <w:tc>
          <w:tcPr>
            <w:tcW w:w="7219" w:type="dxa"/>
            <w:tcBorders>
              <w:top w:val="nil"/>
            </w:tcBorders>
          </w:tcPr>
          <w:p w14:paraId="5A6127B1" w14:textId="61399EE4" w:rsidR="00BF235C" w:rsidRPr="00BF235C" w:rsidRDefault="00BF235C">
            <w:pPr>
              <w:pStyle w:val="ListBullet"/>
              <w:rPr>
                <w:rFonts w:asciiTheme="minorHAnsi" w:hAnsiTheme="minorHAnsi"/>
              </w:rPr>
            </w:pPr>
            <w:r w:rsidRPr="00BF235C">
              <w:rPr>
                <w:rFonts w:asciiTheme="minorHAnsi" w:hAnsiTheme="minorHAnsi"/>
              </w:rPr>
              <w:t>Support policy and planning with credible science to effectively identify and protect good quality agricultural land (e.g. better management of trade-offs with urban expansion, mining and energy developments, forestry and biodiversity).</w:t>
            </w:r>
          </w:p>
          <w:p w14:paraId="5C3C8778" w14:textId="77777777" w:rsidR="00BF235C" w:rsidRPr="00BF235C" w:rsidRDefault="00BF235C">
            <w:pPr>
              <w:pStyle w:val="ListBullet"/>
              <w:rPr>
                <w:rFonts w:asciiTheme="minorHAnsi" w:hAnsiTheme="minorHAnsi"/>
              </w:rPr>
            </w:pPr>
            <w:r w:rsidRPr="00BF235C">
              <w:rPr>
                <w:rFonts w:asciiTheme="minorHAnsi" w:hAnsiTheme="minorHAnsi"/>
              </w:rPr>
              <w:t>Develop complementary policies in the national interest that address climate, agricultural and environmental objectives.</w:t>
            </w:r>
          </w:p>
          <w:p w14:paraId="1925DC17" w14:textId="70BCDBD0" w:rsidR="00BF235C" w:rsidRPr="00BF235C" w:rsidRDefault="00BF235C">
            <w:pPr>
              <w:pStyle w:val="ListBullet"/>
              <w:rPr>
                <w:rFonts w:asciiTheme="minorHAnsi" w:hAnsiTheme="minorHAnsi"/>
              </w:rPr>
            </w:pPr>
            <w:r w:rsidRPr="00BF235C">
              <w:rPr>
                <w:rFonts w:asciiTheme="minorHAnsi" w:hAnsiTheme="minorHAnsi"/>
              </w:rPr>
              <w:t>Support education policies and programs that lead to a better understanding of soils and the ecosystem services they provide in rural and urban communities.</w:t>
            </w:r>
          </w:p>
          <w:p w14:paraId="209B8833" w14:textId="77777777" w:rsidR="00BF235C" w:rsidRPr="00BF235C" w:rsidRDefault="00BF235C">
            <w:pPr>
              <w:pStyle w:val="ListBullet"/>
              <w:rPr>
                <w:rFonts w:asciiTheme="minorHAnsi" w:hAnsiTheme="minorHAnsi"/>
              </w:rPr>
            </w:pPr>
            <w:r w:rsidRPr="00BF235C">
              <w:rPr>
                <w:rFonts w:asciiTheme="minorHAnsi" w:hAnsiTheme="minorHAnsi"/>
              </w:rPr>
              <w:t xml:space="preserve">Find policy solutions that address market failure in relation to the collection, management and provision of soil information. </w:t>
            </w:r>
          </w:p>
          <w:p w14:paraId="5C791B7F" w14:textId="09C4DC08" w:rsidR="00BF235C" w:rsidRPr="00BF235C" w:rsidRDefault="00BF235C">
            <w:pPr>
              <w:pStyle w:val="ListBullet"/>
              <w:rPr>
                <w:rFonts w:asciiTheme="minorHAnsi" w:hAnsiTheme="minorHAnsi"/>
              </w:rPr>
            </w:pPr>
            <w:r w:rsidRPr="00BF235C">
              <w:rPr>
                <w:rFonts w:asciiTheme="minorHAnsi" w:hAnsiTheme="minorHAnsi"/>
              </w:rPr>
              <w:t xml:space="preserve">Develop adaptive management frameworks that enable soils information and knowledge to be better utilised in land planning, policy implementation and industry growth.   </w:t>
            </w:r>
          </w:p>
        </w:tc>
        <w:tc>
          <w:tcPr>
            <w:tcW w:w="6237" w:type="dxa"/>
            <w:tcBorders>
              <w:top w:val="nil"/>
            </w:tcBorders>
          </w:tcPr>
          <w:p w14:paraId="5B742A02" w14:textId="77777777" w:rsidR="00BF235C" w:rsidRPr="00BF235C" w:rsidRDefault="00BF235C">
            <w:pPr>
              <w:pStyle w:val="ListBullet"/>
              <w:rPr>
                <w:rFonts w:asciiTheme="minorHAnsi" w:hAnsiTheme="minorHAnsi"/>
              </w:rPr>
            </w:pPr>
            <w:r w:rsidRPr="00BF235C">
              <w:rPr>
                <w:rFonts w:asciiTheme="minorHAnsi" w:hAnsiTheme="minorHAnsi"/>
              </w:rPr>
              <w:t>More efficient and equitable use of Australia’s soil and land resources.</w:t>
            </w:r>
          </w:p>
          <w:p w14:paraId="127C66EC" w14:textId="77777777" w:rsidR="00BF235C" w:rsidRPr="00BF235C" w:rsidRDefault="00BF235C">
            <w:pPr>
              <w:pStyle w:val="ListBullet"/>
              <w:rPr>
                <w:rFonts w:asciiTheme="minorHAnsi" w:hAnsiTheme="minorHAnsi"/>
              </w:rPr>
            </w:pPr>
            <w:r w:rsidRPr="00BF235C">
              <w:rPr>
                <w:rFonts w:asciiTheme="minorHAnsi" w:hAnsiTheme="minorHAnsi"/>
              </w:rPr>
              <w:t>Reduced conflict over land use and management and the impact of agriculture (e.g. on water quality).</w:t>
            </w:r>
          </w:p>
          <w:p w14:paraId="0677EA8C" w14:textId="5964259E" w:rsidR="00BF235C" w:rsidRPr="00BF235C" w:rsidRDefault="00BF235C" w:rsidP="00794598">
            <w:pPr>
              <w:pStyle w:val="ListBullet"/>
              <w:rPr>
                <w:rFonts w:asciiTheme="minorHAnsi" w:hAnsiTheme="minorHAnsi"/>
              </w:rPr>
            </w:pPr>
            <w:r w:rsidRPr="00BF235C">
              <w:rPr>
                <w:rFonts w:asciiTheme="minorHAnsi" w:hAnsiTheme="minorHAnsi"/>
              </w:rPr>
              <w:t xml:space="preserve">Actions to prevent and reduce the risks of long term soil and land degradation. </w:t>
            </w:r>
          </w:p>
          <w:p w14:paraId="49851731" w14:textId="77777777" w:rsidR="00BF235C" w:rsidRPr="00BF235C" w:rsidRDefault="00BF235C">
            <w:pPr>
              <w:pStyle w:val="ListBullet"/>
              <w:rPr>
                <w:rFonts w:asciiTheme="minorHAnsi" w:hAnsiTheme="minorHAnsi"/>
              </w:rPr>
            </w:pPr>
            <w:r w:rsidRPr="00BF235C">
              <w:rPr>
                <w:rFonts w:asciiTheme="minorHAnsi" w:hAnsiTheme="minorHAnsi"/>
              </w:rPr>
              <w:t>Lessening of the urban-rural divide in Australia with citizens having a better understanding of agricultural production systems.</w:t>
            </w:r>
          </w:p>
          <w:p w14:paraId="11D79A21" w14:textId="77777777" w:rsidR="00BF235C" w:rsidRPr="00BF235C" w:rsidRDefault="00BF235C">
            <w:pPr>
              <w:pStyle w:val="ListBullet"/>
              <w:rPr>
                <w:rFonts w:asciiTheme="minorHAnsi" w:hAnsiTheme="minorHAnsi"/>
              </w:rPr>
            </w:pPr>
            <w:r w:rsidRPr="00BF235C">
              <w:rPr>
                <w:rFonts w:asciiTheme="minorHAnsi" w:hAnsiTheme="minorHAnsi"/>
              </w:rPr>
              <w:t xml:space="preserve">Creation of a sustainable business model for soil data collection and management that recognizes that soils are both a public and private good. </w:t>
            </w:r>
          </w:p>
        </w:tc>
      </w:tr>
    </w:tbl>
    <w:p w14:paraId="26C581F6" w14:textId="77777777" w:rsidR="00350CFD" w:rsidRDefault="00350CFD" w:rsidP="0082362F">
      <w:pPr>
        <w:spacing w:after="120"/>
      </w:pPr>
    </w:p>
    <w:sectPr w:rsidR="00350CFD">
      <w:footerReference w:type="even" r:id="rId8"/>
      <w:footerReference w:type="default" r:id="rId9"/>
      <w:pgSz w:w="16838" w:h="11906" w:orient="landscape"/>
      <w:pgMar w:top="567" w:right="1440"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38D9F2" w14:textId="77777777" w:rsidR="009E2636" w:rsidRDefault="009E2636" w:rsidP="009E2636">
      <w:pPr>
        <w:spacing w:after="0"/>
      </w:pPr>
      <w:r>
        <w:separator/>
      </w:r>
    </w:p>
  </w:endnote>
  <w:endnote w:type="continuationSeparator" w:id="0">
    <w:p w14:paraId="4CDB6349" w14:textId="77777777" w:rsidR="009E2636" w:rsidRDefault="009E2636" w:rsidP="009E26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Calibri Light">
    <w:altName w:val="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539EA" w14:textId="77777777" w:rsidR="009E2636" w:rsidRDefault="009E2636" w:rsidP="00297D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15456C" w14:textId="77777777" w:rsidR="009E2636" w:rsidRDefault="009E2636" w:rsidP="0082362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29C17" w14:textId="77777777" w:rsidR="009E2636" w:rsidRDefault="009E2636" w:rsidP="00297D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F235C">
      <w:rPr>
        <w:rStyle w:val="PageNumber"/>
        <w:noProof/>
      </w:rPr>
      <w:t>1</w:t>
    </w:r>
    <w:r>
      <w:rPr>
        <w:rStyle w:val="PageNumber"/>
      </w:rPr>
      <w:fldChar w:fldCharType="end"/>
    </w:r>
  </w:p>
  <w:p w14:paraId="50B8D866" w14:textId="77777777" w:rsidR="009E2636" w:rsidRDefault="009E2636" w:rsidP="0082362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CDE776" w14:textId="77777777" w:rsidR="009E2636" w:rsidRDefault="009E2636" w:rsidP="009E2636">
      <w:pPr>
        <w:spacing w:after="0"/>
      </w:pPr>
      <w:r>
        <w:separator/>
      </w:r>
    </w:p>
  </w:footnote>
  <w:footnote w:type="continuationSeparator" w:id="0">
    <w:p w14:paraId="557D4750" w14:textId="77777777" w:rsidR="009E2636" w:rsidRDefault="009E2636" w:rsidP="009E263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D86723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0AF84A52"/>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847CFCC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E4FC55BE"/>
    <w:lvl w:ilvl="0">
      <w:start w:val="1"/>
      <w:numFmt w:val="bullet"/>
      <w:pStyle w:val="ListBullet2"/>
      <w:lvlText w:val=""/>
      <w:lvlJc w:val="left"/>
      <w:pPr>
        <w:tabs>
          <w:tab w:val="num" w:pos="643"/>
        </w:tabs>
        <w:ind w:left="643" w:hanging="360"/>
      </w:pPr>
      <w:rPr>
        <w:rFonts w:ascii="Symbol" w:hAnsi="Symbol" w:hint="default"/>
      </w:rPr>
    </w:lvl>
  </w:abstractNum>
  <w:abstractNum w:abstractNumId="4">
    <w:nsid w:val="FFFFFF89"/>
    <w:multiLevelType w:val="singleLevel"/>
    <w:tmpl w:val="F996739E"/>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0CF67E37"/>
    <w:multiLevelType w:val="hybridMultilevel"/>
    <w:tmpl w:val="94A04596"/>
    <w:lvl w:ilvl="0" w:tplc="0C090001">
      <w:start w:val="1"/>
      <w:numFmt w:val="bullet"/>
      <w:lvlText w:val=""/>
      <w:lvlJc w:val="left"/>
      <w:pPr>
        <w:ind w:left="394" w:hanging="360"/>
      </w:pPr>
      <w:rPr>
        <w:rFonts w:ascii="Symbol" w:hAnsi="Symbol" w:hint="default"/>
      </w:rPr>
    </w:lvl>
    <w:lvl w:ilvl="1" w:tplc="0C090003" w:tentative="1">
      <w:start w:val="1"/>
      <w:numFmt w:val="bullet"/>
      <w:lvlText w:val="o"/>
      <w:lvlJc w:val="left"/>
      <w:pPr>
        <w:ind w:left="1114" w:hanging="360"/>
      </w:pPr>
      <w:rPr>
        <w:rFonts w:ascii="Courier New" w:hAnsi="Courier New" w:cs="Courier New" w:hint="default"/>
      </w:rPr>
    </w:lvl>
    <w:lvl w:ilvl="2" w:tplc="0C090005" w:tentative="1">
      <w:start w:val="1"/>
      <w:numFmt w:val="bullet"/>
      <w:lvlText w:val=""/>
      <w:lvlJc w:val="left"/>
      <w:pPr>
        <w:ind w:left="1834" w:hanging="360"/>
      </w:pPr>
      <w:rPr>
        <w:rFonts w:ascii="Wingdings" w:hAnsi="Wingdings" w:hint="default"/>
      </w:rPr>
    </w:lvl>
    <w:lvl w:ilvl="3" w:tplc="0C090001" w:tentative="1">
      <w:start w:val="1"/>
      <w:numFmt w:val="bullet"/>
      <w:lvlText w:val=""/>
      <w:lvlJc w:val="left"/>
      <w:pPr>
        <w:ind w:left="2554" w:hanging="360"/>
      </w:pPr>
      <w:rPr>
        <w:rFonts w:ascii="Symbol" w:hAnsi="Symbol" w:hint="default"/>
      </w:rPr>
    </w:lvl>
    <w:lvl w:ilvl="4" w:tplc="0C090003" w:tentative="1">
      <w:start w:val="1"/>
      <w:numFmt w:val="bullet"/>
      <w:lvlText w:val="o"/>
      <w:lvlJc w:val="left"/>
      <w:pPr>
        <w:ind w:left="3274" w:hanging="360"/>
      </w:pPr>
      <w:rPr>
        <w:rFonts w:ascii="Courier New" w:hAnsi="Courier New" w:cs="Courier New" w:hint="default"/>
      </w:rPr>
    </w:lvl>
    <w:lvl w:ilvl="5" w:tplc="0C090005" w:tentative="1">
      <w:start w:val="1"/>
      <w:numFmt w:val="bullet"/>
      <w:lvlText w:val=""/>
      <w:lvlJc w:val="left"/>
      <w:pPr>
        <w:ind w:left="3994" w:hanging="360"/>
      </w:pPr>
      <w:rPr>
        <w:rFonts w:ascii="Wingdings" w:hAnsi="Wingdings" w:hint="default"/>
      </w:rPr>
    </w:lvl>
    <w:lvl w:ilvl="6" w:tplc="0C090001" w:tentative="1">
      <w:start w:val="1"/>
      <w:numFmt w:val="bullet"/>
      <w:lvlText w:val=""/>
      <w:lvlJc w:val="left"/>
      <w:pPr>
        <w:ind w:left="4714" w:hanging="360"/>
      </w:pPr>
      <w:rPr>
        <w:rFonts w:ascii="Symbol" w:hAnsi="Symbol" w:hint="default"/>
      </w:rPr>
    </w:lvl>
    <w:lvl w:ilvl="7" w:tplc="0C090003" w:tentative="1">
      <w:start w:val="1"/>
      <w:numFmt w:val="bullet"/>
      <w:lvlText w:val="o"/>
      <w:lvlJc w:val="left"/>
      <w:pPr>
        <w:ind w:left="5434" w:hanging="360"/>
      </w:pPr>
      <w:rPr>
        <w:rFonts w:ascii="Courier New" w:hAnsi="Courier New" w:cs="Courier New" w:hint="default"/>
      </w:rPr>
    </w:lvl>
    <w:lvl w:ilvl="8" w:tplc="0C090005" w:tentative="1">
      <w:start w:val="1"/>
      <w:numFmt w:val="bullet"/>
      <w:lvlText w:val=""/>
      <w:lvlJc w:val="left"/>
      <w:pPr>
        <w:ind w:left="6154" w:hanging="360"/>
      </w:pPr>
      <w:rPr>
        <w:rFonts w:ascii="Wingdings" w:hAnsi="Wingdings" w:hint="default"/>
      </w:rPr>
    </w:lvl>
  </w:abstractNum>
  <w:abstractNum w:abstractNumId="6">
    <w:nsid w:val="10E55B24"/>
    <w:multiLevelType w:val="hybridMultilevel"/>
    <w:tmpl w:val="98021ACE"/>
    <w:lvl w:ilvl="0" w:tplc="93CED998">
      <w:start w:val="1"/>
      <w:numFmt w:val="bullet"/>
      <w:lvlText w:val="–"/>
      <w:lvlJc w:val="left"/>
      <w:pPr>
        <w:tabs>
          <w:tab w:val="num" w:pos="720"/>
        </w:tabs>
        <w:ind w:left="720" w:hanging="360"/>
      </w:pPr>
      <w:rPr>
        <w:rFonts w:ascii="Times New Roman" w:hAnsi="Times New Roman" w:hint="default"/>
      </w:rPr>
    </w:lvl>
    <w:lvl w:ilvl="1" w:tplc="2BD28FF2">
      <w:start w:val="1"/>
      <w:numFmt w:val="bullet"/>
      <w:lvlText w:val="–"/>
      <w:lvlJc w:val="left"/>
      <w:pPr>
        <w:tabs>
          <w:tab w:val="num" w:pos="1440"/>
        </w:tabs>
        <w:ind w:left="1440" w:hanging="360"/>
      </w:pPr>
      <w:rPr>
        <w:rFonts w:ascii="Times New Roman" w:hAnsi="Times New Roman" w:hint="default"/>
      </w:rPr>
    </w:lvl>
    <w:lvl w:ilvl="2" w:tplc="CC0CA27A" w:tentative="1">
      <w:start w:val="1"/>
      <w:numFmt w:val="bullet"/>
      <w:lvlText w:val="–"/>
      <w:lvlJc w:val="left"/>
      <w:pPr>
        <w:tabs>
          <w:tab w:val="num" w:pos="2160"/>
        </w:tabs>
        <w:ind w:left="2160" w:hanging="360"/>
      </w:pPr>
      <w:rPr>
        <w:rFonts w:ascii="Times New Roman" w:hAnsi="Times New Roman" w:hint="default"/>
      </w:rPr>
    </w:lvl>
    <w:lvl w:ilvl="3" w:tplc="B928CEBA" w:tentative="1">
      <w:start w:val="1"/>
      <w:numFmt w:val="bullet"/>
      <w:lvlText w:val="–"/>
      <w:lvlJc w:val="left"/>
      <w:pPr>
        <w:tabs>
          <w:tab w:val="num" w:pos="2880"/>
        </w:tabs>
        <w:ind w:left="2880" w:hanging="360"/>
      </w:pPr>
      <w:rPr>
        <w:rFonts w:ascii="Times New Roman" w:hAnsi="Times New Roman" w:hint="default"/>
      </w:rPr>
    </w:lvl>
    <w:lvl w:ilvl="4" w:tplc="5A1C7A18" w:tentative="1">
      <w:start w:val="1"/>
      <w:numFmt w:val="bullet"/>
      <w:lvlText w:val="–"/>
      <w:lvlJc w:val="left"/>
      <w:pPr>
        <w:tabs>
          <w:tab w:val="num" w:pos="3600"/>
        </w:tabs>
        <w:ind w:left="3600" w:hanging="360"/>
      </w:pPr>
      <w:rPr>
        <w:rFonts w:ascii="Times New Roman" w:hAnsi="Times New Roman" w:hint="default"/>
      </w:rPr>
    </w:lvl>
    <w:lvl w:ilvl="5" w:tplc="66D205B2" w:tentative="1">
      <w:start w:val="1"/>
      <w:numFmt w:val="bullet"/>
      <w:lvlText w:val="–"/>
      <w:lvlJc w:val="left"/>
      <w:pPr>
        <w:tabs>
          <w:tab w:val="num" w:pos="4320"/>
        </w:tabs>
        <w:ind w:left="4320" w:hanging="360"/>
      </w:pPr>
      <w:rPr>
        <w:rFonts w:ascii="Times New Roman" w:hAnsi="Times New Roman" w:hint="default"/>
      </w:rPr>
    </w:lvl>
    <w:lvl w:ilvl="6" w:tplc="FA669EA0" w:tentative="1">
      <w:start w:val="1"/>
      <w:numFmt w:val="bullet"/>
      <w:lvlText w:val="–"/>
      <w:lvlJc w:val="left"/>
      <w:pPr>
        <w:tabs>
          <w:tab w:val="num" w:pos="5040"/>
        </w:tabs>
        <w:ind w:left="5040" w:hanging="360"/>
      </w:pPr>
      <w:rPr>
        <w:rFonts w:ascii="Times New Roman" w:hAnsi="Times New Roman" w:hint="default"/>
      </w:rPr>
    </w:lvl>
    <w:lvl w:ilvl="7" w:tplc="D1681140" w:tentative="1">
      <w:start w:val="1"/>
      <w:numFmt w:val="bullet"/>
      <w:lvlText w:val="–"/>
      <w:lvlJc w:val="left"/>
      <w:pPr>
        <w:tabs>
          <w:tab w:val="num" w:pos="5760"/>
        </w:tabs>
        <w:ind w:left="5760" w:hanging="360"/>
      </w:pPr>
      <w:rPr>
        <w:rFonts w:ascii="Times New Roman" w:hAnsi="Times New Roman" w:hint="default"/>
      </w:rPr>
    </w:lvl>
    <w:lvl w:ilvl="8" w:tplc="0A801176" w:tentative="1">
      <w:start w:val="1"/>
      <w:numFmt w:val="bullet"/>
      <w:lvlText w:val="–"/>
      <w:lvlJc w:val="left"/>
      <w:pPr>
        <w:tabs>
          <w:tab w:val="num" w:pos="6480"/>
        </w:tabs>
        <w:ind w:left="6480" w:hanging="360"/>
      </w:pPr>
      <w:rPr>
        <w:rFonts w:ascii="Times New Roman" w:hAnsi="Times New Roman" w:hint="default"/>
      </w:rPr>
    </w:lvl>
  </w:abstractNum>
  <w:abstractNum w:abstractNumId="7">
    <w:nsid w:val="1E3F0778"/>
    <w:multiLevelType w:val="hybridMultilevel"/>
    <w:tmpl w:val="72A232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14043DC"/>
    <w:multiLevelType w:val="hybridMultilevel"/>
    <w:tmpl w:val="152EE0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4213DF9"/>
    <w:multiLevelType w:val="hybridMultilevel"/>
    <w:tmpl w:val="8CD4141E"/>
    <w:lvl w:ilvl="0" w:tplc="3FEA7C48">
      <w:start w:val="1"/>
      <w:numFmt w:val="decimal"/>
      <w:lvlText w:val="%1."/>
      <w:lvlJc w:val="left"/>
      <w:pPr>
        <w:tabs>
          <w:tab w:val="num" w:pos="720"/>
        </w:tabs>
        <w:ind w:left="720" w:hanging="360"/>
      </w:pPr>
    </w:lvl>
    <w:lvl w:ilvl="1" w:tplc="3E7EDE3C" w:tentative="1">
      <w:start w:val="1"/>
      <w:numFmt w:val="decimal"/>
      <w:lvlText w:val="%2."/>
      <w:lvlJc w:val="left"/>
      <w:pPr>
        <w:tabs>
          <w:tab w:val="num" w:pos="1440"/>
        </w:tabs>
        <w:ind w:left="1440" w:hanging="360"/>
      </w:pPr>
    </w:lvl>
    <w:lvl w:ilvl="2" w:tplc="4E22C11E" w:tentative="1">
      <w:start w:val="1"/>
      <w:numFmt w:val="decimal"/>
      <w:lvlText w:val="%3."/>
      <w:lvlJc w:val="left"/>
      <w:pPr>
        <w:tabs>
          <w:tab w:val="num" w:pos="2160"/>
        </w:tabs>
        <w:ind w:left="2160" w:hanging="360"/>
      </w:pPr>
    </w:lvl>
    <w:lvl w:ilvl="3" w:tplc="13FAA366">
      <w:start w:val="584"/>
      <w:numFmt w:val="bullet"/>
      <w:lvlText w:val="–"/>
      <w:lvlJc w:val="left"/>
      <w:pPr>
        <w:tabs>
          <w:tab w:val="num" w:pos="2880"/>
        </w:tabs>
        <w:ind w:left="2880" w:hanging="360"/>
      </w:pPr>
      <w:rPr>
        <w:rFonts w:ascii="Times New Roman" w:hAnsi="Times New Roman" w:hint="default"/>
      </w:rPr>
    </w:lvl>
    <w:lvl w:ilvl="4" w:tplc="319A6E6E" w:tentative="1">
      <w:start w:val="1"/>
      <w:numFmt w:val="decimal"/>
      <w:lvlText w:val="%5."/>
      <w:lvlJc w:val="left"/>
      <w:pPr>
        <w:tabs>
          <w:tab w:val="num" w:pos="3600"/>
        </w:tabs>
        <w:ind w:left="3600" w:hanging="360"/>
      </w:pPr>
    </w:lvl>
    <w:lvl w:ilvl="5" w:tplc="0D56EB6C" w:tentative="1">
      <w:start w:val="1"/>
      <w:numFmt w:val="decimal"/>
      <w:lvlText w:val="%6."/>
      <w:lvlJc w:val="left"/>
      <w:pPr>
        <w:tabs>
          <w:tab w:val="num" w:pos="4320"/>
        </w:tabs>
        <w:ind w:left="4320" w:hanging="360"/>
      </w:pPr>
    </w:lvl>
    <w:lvl w:ilvl="6" w:tplc="51FA6538" w:tentative="1">
      <w:start w:val="1"/>
      <w:numFmt w:val="decimal"/>
      <w:lvlText w:val="%7."/>
      <w:lvlJc w:val="left"/>
      <w:pPr>
        <w:tabs>
          <w:tab w:val="num" w:pos="5040"/>
        </w:tabs>
        <w:ind w:left="5040" w:hanging="360"/>
      </w:pPr>
    </w:lvl>
    <w:lvl w:ilvl="7" w:tplc="AB4CF722" w:tentative="1">
      <w:start w:val="1"/>
      <w:numFmt w:val="decimal"/>
      <w:lvlText w:val="%8."/>
      <w:lvlJc w:val="left"/>
      <w:pPr>
        <w:tabs>
          <w:tab w:val="num" w:pos="5760"/>
        </w:tabs>
        <w:ind w:left="5760" w:hanging="360"/>
      </w:pPr>
    </w:lvl>
    <w:lvl w:ilvl="8" w:tplc="5D9CC0FA" w:tentative="1">
      <w:start w:val="1"/>
      <w:numFmt w:val="decimal"/>
      <w:lvlText w:val="%9."/>
      <w:lvlJc w:val="left"/>
      <w:pPr>
        <w:tabs>
          <w:tab w:val="num" w:pos="6480"/>
        </w:tabs>
        <w:ind w:left="6480" w:hanging="360"/>
      </w:pPr>
    </w:lvl>
  </w:abstractNum>
  <w:abstractNum w:abstractNumId="10">
    <w:nsid w:val="336B4348"/>
    <w:multiLevelType w:val="hybridMultilevel"/>
    <w:tmpl w:val="E90622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43E7D5B"/>
    <w:multiLevelType w:val="hybridMultilevel"/>
    <w:tmpl w:val="A30A4F60"/>
    <w:lvl w:ilvl="0" w:tplc="8682A2C6">
      <w:start w:val="1"/>
      <w:numFmt w:val="bullet"/>
      <w:lvlText w:val="–"/>
      <w:lvlJc w:val="left"/>
      <w:pPr>
        <w:tabs>
          <w:tab w:val="num" w:pos="720"/>
        </w:tabs>
        <w:ind w:left="720" w:hanging="360"/>
      </w:pPr>
      <w:rPr>
        <w:rFonts w:ascii="Times New Roman" w:hAnsi="Times New Roman" w:hint="default"/>
      </w:rPr>
    </w:lvl>
    <w:lvl w:ilvl="1" w:tplc="33FCD8A0">
      <w:start w:val="1"/>
      <w:numFmt w:val="bullet"/>
      <w:lvlText w:val="–"/>
      <w:lvlJc w:val="left"/>
      <w:pPr>
        <w:tabs>
          <w:tab w:val="num" w:pos="1440"/>
        </w:tabs>
        <w:ind w:left="1440" w:hanging="360"/>
      </w:pPr>
      <w:rPr>
        <w:rFonts w:ascii="Times New Roman" w:hAnsi="Times New Roman" w:hint="default"/>
      </w:rPr>
    </w:lvl>
    <w:lvl w:ilvl="2" w:tplc="FAD0BF6A" w:tentative="1">
      <w:start w:val="1"/>
      <w:numFmt w:val="bullet"/>
      <w:lvlText w:val="–"/>
      <w:lvlJc w:val="left"/>
      <w:pPr>
        <w:tabs>
          <w:tab w:val="num" w:pos="2160"/>
        </w:tabs>
        <w:ind w:left="2160" w:hanging="360"/>
      </w:pPr>
      <w:rPr>
        <w:rFonts w:ascii="Times New Roman" w:hAnsi="Times New Roman" w:hint="default"/>
      </w:rPr>
    </w:lvl>
    <w:lvl w:ilvl="3" w:tplc="CFDA69BE" w:tentative="1">
      <w:start w:val="1"/>
      <w:numFmt w:val="bullet"/>
      <w:lvlText w:val="–"/>
      <w:lvlJc w:val="left"/>
      <w:pPr>
        <w:tabs>
          <w:tab w:val="num" w:pos="2880"/>
        </w:tabs>
        <w:ind w:left="2880" w:hanging="360"/>
      </w:pPr>
      <w:rPr>
        <w:rFonts w:ascii="Times New Roman" w:hAnsi="Times New Roman" w:hint="default"/>
      </w:rPr>
    </w:lvl>
    <w:lvl w:ilvl="4" w:tplc="10362B2C" w:tentative="1">
      <w:start w:val="1"/>
      <w:numFmt w:val="bullet"/>
      <w:lvlText w:val="–"/>
      <w:lvlJc w:val="left"/>
      <w:pPr>
        <w:tabs>
          <w:tab w:val="num" w:pos="3600"/>
        </w:tabs>
        <w:ind w:left="3600" w:hanging="360"/>
      </w:pPr>
      <w:rPr>
        <w:rFonts w:ascii="Times New Roman" w:hAnsi="Times New Roman" w:hint="default"/>
      </w:rPr>
    </w:lvl>
    <w:lvl w:ilvl="5" w:tplc="B472E6A4" w:tentative="1">
      <w:start w:val="1"/>
      <w:numFmt w:val="bullet"/>
      <w:lvlText w:val="–"/>
      <w:lvlJc w:val="left"/>
      <w:pPr>
        <w:tabs>
          <w:tab w:val="num" w:pos="4320"/>
        </w:tabs>
        <w:ind w:left="4320" w:hanging="360"/>
      </w:pPr>
      <w:rPr>
        <w:rFonts w:ascii="Times New Roman" w:hAnsi="Times New Roman" w:hint="default"/>
      </w:rPr>
    </w:lvl>
    <w:lvl w:ilvl="6" w:tplc="AE7A33F2" w:tentative="1">
      <w:start w:val="1"/>
      <w:numFmt w:val="bullet"/>
      <w:lvlText w:val="–"/>
      <w:lvlJc w:val="left"/>
      <w:pPr>
        <w:tabs>
          <w:tab w:val="num" w:pos="5040"/>
        </w:tabs>
        <w:ind w:left="5040" w:hanging="360"/>
      </w:pPr>
      <w:rPr>
        <w:rFonts w:ascii="Times New Roman" w:hAnsi="Times New Roman" w:hint="default"/>
      </w:rPr>
    </w:lvl>
    <w:lvl w:ilvl="7" w:tplc="35AE9DFE" w:tentative="1">
      <w:start w:val="1"/>
      <w:numFmt w:val="bullet"/>
      <w:lvlText w:val="–"/>
      <w:lvlJc w:val="left"/>
      <w:pPr>
        <w:tabs>
          <w:tab w:val="num" w:pos="5760"/>
        </w:tabs>
        <w:ind w:left="5760" w:hanging="360"/>
      </w:pPr>
      <w:rPr>
        <w:rFonts w:ascii="Times New Roman" w:hAnsi="Times New Roman" w:hint="default"/>
      </w:rPr>
    </w:lvl>
    <w:lvl w:ilvl="8" w:tplc="A4943DF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C343D7F"/>
    <w:multiLevelType w:val="hybridMultilevel"/>
    <w:tmpl w:val="5822AB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D207EDA"/>
    <w:multiLevelType w:val="hybridMultilevel"/>
    <w:tmpl w:val="A6268CCA"/>
    <w:lvl w:ilvl="0" w:tplc="9D6A5AD2">
      <w:start w:val="1"/>
      <w:numFmt w:val="bullet"/>
      <w:lvlText w:val="−"/>
      <w:lvlJc w:val="left"/>
      <w:pPr>
        <w:tabs>
          <w:tab w:val="num" w:pos="720"/>
        </w:tabs>
        <w:ind w:left="720" w:hanging="360"/>
      </w:pPr>
      <w:rPr>
        <w:rFonts w:ascii="Arial" w:hAnsi="Arial" w:hint="default"/>
      </w:rPr>
    </w:lvl>
    <w:lvl w:ilvl="1" w:tplc="B238BBFC">
      <w:start w:val="1"/>
      <w:numFmt w:val="bullet"/>
      <w:lvlText w:val="−"/>
      <w:lvlJc w:val="left"/>
      <w:pPr>
        <w:tabs>
          <w:tab w:val="num" w:pos="1440"/>
        </w:tabs>
        <w:ind w:left="1440" w:hanging="360"/>
      </w:pPr>
      <w:rPr>
        <w:rFonts w:ascii="Arial" w:hAnsi="Arial" w:hint="default"/>
      </w:rPr>
    </w:lvl>
    <w:lvl w:ilvl="2" w:tplc="6CE2AB04" w:tentative="1">
      <w:start w:val="1"/>
      <w:numFmt w:val="bullet"/>
      <w:lvlText w:val="−"/>
      <w:lvlJc w:val="left"/>
      <w:pPr>
        <w:tabs>
          <w:tab w:val="num" w:pos="2160"/>
        </w:tabs>
        <w:ind w:left="2160" w:hanging="360"/>
      </w:pPr>
      <w:rPr>
        <w:rFonts w:ascii="Arial" w:hAnsi="Arial" w:hint="default"/>
      </w:rPr>
    </w:lvl>
    <w:lvl w:ilvl="3" w:tplc="3B22F0E4">
      <w:start w:val="1"/>
      <w:numFmt w:val="bullet"/>
      <w:lvlText w:val="−"/>
      <w:lvlJc w:val="left"/>
      <w:pPr>
        <w:tabs>
          <w:tab w:val="num" w:pos="2880"/>
        </w:tabs>
        <w:ind w:left="2880" w:hanging="360"/>
      </w:pPr>
      <w:rPr>
        <w:rFonts w:ascii="Arial" w:hAnsi="Arial" w:hint="default"/>
      </w:rPr>
    </w:lvl>
    <w:lvl w:ilvl="4" w:tplc="0D909EB8" w:tentative="1">
      <w:start w:val="1"/>
      <w:numFmt w:val="bullet"/>
      <w:lvlText w:val="−"/>
      <w:lvlJc w:val="left"/>
      <w:pPr>
        <w:tabs>
          <w:tab w:val="num" w:pos="3600"/>
        </w:tabs>
        <w:ind w:left="3600" w:hanging="360"/>
      </w:pPr>
      <w:rPr>
        <w:rFonts w:ascii="Arial" w:hAnsi="Arial" w:hint="default"/>
      </w:rPr>
    </w:lvl>
    <w:lvl w:ilvl="5" w:tplc="9446C2B0" w:tentative="1">
      <w:start w:val="1"/>
      <w:numFmt w:val="bullet"/>
      <w:lvlText w:val="−"/>
      <w:lvlJc w:val="left"/>
      <w:pPr>
        <w:tabs>
          <w:tab w:val="num" w:pos="4320"/>
        </w:tabs>
        <w:ind w:left="4320" w:hanging="360"/>
      </w:pPr>
      <w:rPr>
        <w:rFonts w:ascii="Arial" w:hAnsi="Arial" w:hint="default"/>
      </w:rPr>
    </w:lvl>
    <w:lvl w:ilvl="6" w:tplc="7A8247D2" w:tentative="1">
      <w:start w:val="1"/>
      <w:numFmt w:val="bullet"/>
      <w:lvlText w:val="−"/>
      <w:lvlJc w:val="left"/>
      <w:pPr>
        <w:tabs>
          <w:tab w:val="num" w:pos="5040"/>
        </w:tabs>
        <w:ind w:left="5040" w:hanging="360"/>
      </w:pPr>
      <w:rPr>
        <w:rFonts w:ascii="Arial" w:hAnsi="Arial" w:hint="default"/>
      </w:rPr>
    </w:lvl>
    <w:lvl w:ilvl="7" w:tplc="A61ACDBC" w:tentative="1">
      <w:start w:val="1"/>
      <w:numFmt w:val="bullet"/>
      <w:lvlText w:val="−"/>
      <w:lvlJc w:val="left"/>
      <w:pPr>
        <w:tabs>
          <w:tab w:val="num" w:pos="5760"/>
        </w:tabs>
        <w:ind w:left="5760" w:hanging="360"/>
      </w:pPr>
      <w:rPr>
        <w:rFonts w:ascii="Arial" w:hAnsi="Arial" w:hint="default"/>
      </w:rPr>
    </w:lvl>
    <w:lvl w:ilvl="8" w:tplc="5720E2F6" w:tentative="1">
      <w:start w:val="1"/>
      <w:numFmt w:val="bullet"/>
      <w:lvlText w:val="−"/>
      <w:lvlJc w:val="left"/>
      <w:pPr>
        <w:tabs>
          <w:tab w:val="num" w:pos="6480"/>
        </w:tabs>
        <w:ind w:left="6480" w:hanging="360"/>
      </w:pPr>
      <w:rPr>
        <w:rFonts w:ascii="Arial" w:hAnsi="Arial" w:hint="default"/>
      </w:rPr>
    </w:lvl>
  </w:abstractNum>
  <w:abstractNum w:abstractNumId="14">
    <w:nsid w:val="6B9D44D4"/>
    <w:multiLevelType w:val="hybridMultilevel"/>
    <w:tmpl w:val="F5C4F4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C9860EA"/>
    <w:multiLevelType w:val="hybridMultilevel"/>
    <w:tmpl w:val="54EE8DE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D5C176C"/>
    <w:multiLevelType w:val="hybridMultilevel"/>
    <w:tmpl w:val="91BE916C"/>
    <w:lvl w:ilvl="0" w:tplc="401A7F78">
      <w:start w:val="2"/>
      <w:numFmt w:val="decimal"/>
      <w:lvlText w:val="%1."/>
      <w:lvlJc w:val="left"/>
      <w:pPr>
        <w:tabs>
          <w:tab w:val="num" w:pos="720"/>
        </w:tabs>
        <w:ind w:left="720" w:hanging="360"/>
      </w:pPr>
    </w:lvl>
    <w:lvl w:ilvl="1" w:tplc="886AB626">
      <w:start w:val="1"/>
      <w:numFmt w:val="decimal"/>
      <w:lvlText w:val="%2."/>
      <w:lvlJc w:val="left"/>
      <w:pPr>
        <w:tabs>
          <w:tab w:val="num" w:pos="1440"/>
        </w:tabs>
        <w:ind w:left="1440" w:hanging="360"/>
      </w:pPr>
    </w:lvl>
    <w:lvl w:ilvl="2" w:tplc="44C49BFE" w:tentative="1">
      <w:start w:val="1"/>
      <w:numFmt w:val="decimal"/>
      <w:lvlText w:val="%3."/>
      <w:lvlJc w:val="left"/>
      <w:pPr>
        <w:tabs>
          <w:tab w:val="num" w:pos="2160"/>
        </w:tabs>
        <w:ind w:left="2160" w:hanging="360"/>
      </w:pPr>
    </w:lvl>
    <w:lvl w:ilvl="3" w:tplc="C6CE7184" w:tentative="1">
      <w:start w:val="1"/>
      <w:numFmt w:val="decimal"/>
      <w:lvlText w:val="%4."/>
      <w:lvlJc w:val="left"/>
      <w:pPr>
        <w:tabs>
          <w:tab w:val="num" w:pos="2880"/>
        </w:tabs>
        <w:ind w:left="2880" w:hanging="360"/>
      </w:pPr>
    </w:lvl>
    <w:lvl w:ilvl="4" w:tplc="44D071C8" w:tentative="1">
      <w:start w:val="1"/>
      <w:numFmt w:val="decimal"/>
      <w:lvlText w:val="%5."/>
      <w:lvlJc w:val="left"/>
      <w:pPr>
        <w:tabs>
          <w:tab w:val="num" w:pos="3600"/>
        </w:tabs>
        <w:ind w:left="3600" w:hanging="360"/>
      </w:pPr>
    </w:lvl>
    <w:lvl w:ilvl="5" w:tplc="890630FC" w:tentative="1">
      <w:start w:val="1"/>
      <w:numFmt w:val="decimal"/>
      <w:lvlText w:val="%6."/>
      <w:lvlJc w:val="left"/>
      <w:pPr>
        <w:tabs>
          <w:tab w:val="num" w:pos="4320"/>
        </w:tabs>
        <w:ind w:left="4320" w:hanging="360"/>
      </w:pPr>
    </w:lvl>
    <w:lvl w:ilvl="6" w:tplc="7B001E20" w:tentative="1">
      <w:start w:val="1"/>
      <w:numFmt w:val="decimal"/>
      <w:lvlText w:val="%7."/>
      <w:lvlJc w:val="left"/>
      <w:pPr>
        <w:tabs>
          <w:tab w:val="num" w:pos="5040"/>
        </w:tabs>
        <w:ind w:left="5040" w:hanging="360"/>
      </w:pPr>
    </w:lvl>
    <w:lvl w:ilvl="7" w:tplc="F2CE5AE6" w:tentative="1">
      <w:start w:val="1"/>
      <w:numFmt w:val="decimal"/>
      <w:lvlText w:val="%8."/>
      <w:lvlJc w:val="left"/>
      <w:pPr>
        <w:tabs>
          <w:tab w:val="num" w:pos="5760"/>
        </w:tabs>
        <w:ind w:left="5760" w:hanging="360"/>
      </w:pPr>
    </w:lvl>
    <w:lvl w:ilvl="8" w:tplc="B2B6A708" w:tentative="1">
      <w:start w:val="1"/>
      <w:numFmt w:val="decimal"/>
      <w:lvlText w:val="%9."/>
      <w:lvlJc w:val="left"/>
      <w:pPr>
        <w:tabs>
          <w:tab w:val="num" w:pos="6480"/>
        </w:tabs>
        <w:ind w:left="6480" w:hanging="360"/>
      </w:pPr>
    </w:lvl>
  </w:abstractNum>
  <w:num w:numId="1">
    <w:abstractNumId w:val="8"/>
  </w:num>
  <w:num w:numId="2">
    <w:abstractNumId w:val="12"/>
  </w:num>
  <w:num w:numId="3">
    <w:abstractNumId w:val="10"/>
  </w:num>
  <w:num w:numId="4">
    <w:abstractNumId w:val="16"/>
  </w:num>
  <w:num w:numId="5">
    <w:abstractNumId w:val="9"/>
  </w:num>
  <w:num w:numId="6">
    <w:abstractNumId w:val="13"/>
  </w:num>
  <w:num w:numId="7">
    <w:abstractNumId w:val="6"/>
  </w:num>
  <w:num w:numId="8">
    <w:abstractNumId w:val="11"/>
  </w:num>
  <w:num w:numId="9">
    <w:abstractNumId w:val="14"/>
  </w:num>
  <w:num w:numId="10">
    <w:abstractNumId w:val="15"/>
  </w:num>
  <w:num w:numId="11">
    <w:abstractNumId w:val="5"/>
  </w:num>
  <w:num w:numId="12">
    <w:abstractNumId w:val="4"/>
  </w:num>
  <w:num w:numId="13">
    <w:abstractNumId w:val="3"/>
  </w:num>
  <w:num w:numId="14">
    <w:abstractNumId w:val="2"/>
  </w:num>
  <w:num w:numId="15">
    <w:abstractNumId w:val="1"/>
  </w:num>
  <w:num w:numId="16">
    <w:abstractNumId w:val="0"/>
  </w:num>
  <w:num w:numId="1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cKenzie, Neil (Agriculture, Black Mountain)">
    <w15:presenceInfo w15:providerId="AD" w15:userId="S-1-5-21-61289985-2027487937-1858953157-74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CFD"/>
    <w:rsid w:val="000A14FB"/>
    <w:rsid w:val="000A1CE6"/>
    <w:rsid w:val="00134CBD"/>
    <w:rsid w:val="00350CFD"/>
    <w:rsid w:val="003A1AB3"/>
    <w:rsid w:val="003D6391"/>
    <w:rsid w:val="004178A8"/>
    <w:rsid w:val="00456FE0"/>
    <w:rsid w:val="00570622"/>
    <w:rsid w:val="00794598"/>
    <w:rsid w:val="0082362F"/>
    <w:rsid w:val="008325E8"/>
    <w:rsid w:val="009E2636"/>
    <w:rsid w:val="00A465E3"/>
    <w:rsid w:val="00BF235C"/>
    <w:rsid w:val="00D21CEE"/>
    <w:rsid w:val="00E85ABB"/>
    <w:rsid w:val="00EB493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90A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423"/>
    <w:pPr>
      <w:suppressAutoHyphens/>
      <w:spacing w:after="240" w:line="240" w:lineRule="auto"/>
    </w:pPr>
    <w:rPr>
      <w:rFonts w:ascii="Times New Roman" w:hAnsi="Times New Roman"/>
      <w:color w:val="000000"/>
      <w:szCs w:val="20"/>
    </w:rPr>
  </w:style>
  <w:style w:type="paragraph" w:styleId="Heading1">
    <w:name w:val="heading 1"/>
    <w:basedOn w:val="Normal"/>
    <w:next w:val="Normal"/>
    <w:link w:val="Heading1Char"/>
    <w:qFormat/>
    <w:rsid w:val="00DE4014"/>
    <w:pPr>
      <w:keepNext/>
      <w:spacing w:after="360"/>
      <w:outlineLvl w:val="0"/>
    </w:pPr>
    <w:rPr>
      <w:rFonts w:ascii="Arial" w:eastAsiaTheme="majorEastAsia" w:hAnsi="Arial" w:cstheme="majorBidi"/>
      <w:b/>
      <w:sz w:val="44"/>
    </w:rPr>
  </w:style>
  <w:style w:type="paragraph" w:styleId="Heading2">
    <w:name w:val="heading 2"/>
    <w:basedOn w:val="Normal"/>
    <w:next w:val="Normal"/>
    <w:link w:val="Heading2Char"/>
    <w:qFormat/>
    <w:rsid w:val="00DE4014"/>
    <w:pPr>
      <w:keepNext/>
      <w:spacing w:before="120"/>
      <w:outlineLvl w:val="1"/>
    </w:pPr>
    <w:rPr>
      <w:rFonts w:ascii="Arial" w:eastAsiaTheme="majorEastAsia" w:hAnsi="Arial" w:cstheme="majorBidi"/>
      <w:b/>
      <w:sz w:val="28"/>
    </w:rPr>
  </w:style>
  <w:style w:type="paragraph" w:styleId="Heading3">
    <w:name w:val="heading 3"/>
    <w:basedOn w:val="Normal"/>
    <w:next w:val="Normal"/>
    <w:link w:val="Heading3Char"/>
    <w:autoRedefine/>
    <w:qFormat/>
    <w:rsid w:val="00DE4014"/>
    <w:pPr>
      <w:keepNext/>
      <w:spacing w:before="120" w:after="120"/>
      <w:outlineLvl w:val="2"/>
    </w:pPr>
    <w:rPr>
      <w:rFonts w:ascii="Arial" w:eastAsiaTheme="majorEastAsia" w:hAnsi="Arial" w:cstheme="majorBidi"/>
      <w:b/>
      <w:color w:val="2E74B5" w:themeColor="accent1" w:themeShade="BF"/>
      <w:spacing w:val="-2"/>
      <w:sz w:val="24"/>
      <w:szCs w:val="24"/>
    </w:rPr>
  </w:style>
  <w:style w:type="paragraph" w:styleId="Heading4">
    <w:name w:val="heading 4"/>
    <w:basedOn w:val="Normal"/>
    <w:next w:val="Normal"/>
    <w:link w:val="Heading4Char"/>
    <w:qFormat/>
    <w:rsid w:val="00DE4014"/>
    <w:pPr>
      <w:keepNext/>
      <w:outlineLvl w:val="3"/>
    </w:pPr>
    <w:rPr>
      <w:rFonts w:ascii="Arial" w:eastAsiaTheme="majorEastAsia" w:hAnsi="Arial" w:cstheme="majorBidi"/>
      <w:b/>
    </w:rPr>
  </w:style>
  <w:style w:type="paragraph" w:styleId="Heading5">
    <w:name w:val="heading 5"/>
    <w:basedOn w:val="Normal"/>
    <w:next w:val="Normal"/>
    <w:link w:val="Heading5Char"/>
    <w:qFormat/>
    <w:rsid w:val="00DE4014"/>
    <w:pPr>
      <w:keepNext/>
      <w:outlineLvl w:val="4"/>
    </w:pPr>
    <w:rPr>
      <w:rFonts w:ascii="Arial" w:eastAsiaTheme="majorEastAsia" w:hAnsi="Arial"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E4014"/>
    <w:pPr>
      <w:suppressAutoHyphens w:val="0"/>
      <w:spacing w:after="160" w:line="252" w:lineRule="auto"/>
      <w:ind w:left="720"/>
      <w:jc w:val="both"/>
    </w:pPr>
    <w:rPr>
      <w:color w:val="auto"/>
      <w:szCs w:val="22"/>
    </w:rPr>
  </w:style>
  <w:style w:type="paragraph" w:customStyle="1" w:styleId="TableCaption">
    <w:name w:val="TableCaption"/>
    <w:basedOn w:val="Normal"/>
    <w:qFormat/>
    <w:rsid w:val="00DE4014"/>
    <w:pPr>
      <w:keepNext/>
      <w:tabs>
        <w:tab w:val="left" w:pos="1080"/>
      </w:tabs>
      <w:spacing w:before="120" w:after="120"/>
      <w:ind w:left="1080" w:hanging="1080"/>
    </w:pPr>
    <w:rPr>
      <w:rFonts w:ascii="Arial Bold" w:eastAsia="Times New Roman" w:hAnsi="Arial Bold" w:cs="Times New Roman"/>
      <w:b/>
      <w:sz w:val="20"/>
    </w:rPr>
  </w:style>
  <w:style w:type="paragraph" w:customStyle="1" w:styleId="FigureCaption">
    <w:name w:val="FigureCaption"/>
    <w:basedOn w:val="Normal"/>
    <w:qFormat/>
    <w:rsid w:val="00DE4014"/>
    <w:pPr>
      <w:keepNext/>
      <w:tabs>
        <w:tab w:val="left" w:pos="1080"/>
      </w:tabs>
      <w:spacing w:before="120" w:after="120"/>
      <w:ind w:left="1080" w:hanging="1080"/>
    </w:pPr>
    <w:rPr>
      <w:rFonts w:ascii="Arial Bold" w:eastAsia="Times New Roman" w:hAnsi="Arial Bold" w:cs="Times New Roman"/>
      <w:b/>
      <w:sz w:val="20"/>
    </w:rPr>
  </w:style>
  <w:style w:type="paragraph" w:customStyle="1" w:styleId="QuoteRIRDC">
    <w:name w:val="Quote_RIRDC"/>
    <w:basedOn w:val="Quote"/>
    <w:qFormat/>
    <w:rsid w:val="00DE4014"/>
    <w:pPr>
      <w:ind w:left="720" w:right="720"/>
    </w:pPr>
    <w:rPr>
      <w:rFonts w:eastAsia="Times New Roman" w:cs="Times New Roman"/>
      <w:i w:val="0"/>
      <w:iCs w:val="0"/>
      <w:color w:val="000000"/>
      <w:sz w:val="20"/>
      <w:lang w:eastAsia="en-AU"/>
    </w:rPr>
  </w:style>
  <w:style w:type="paragraph" w:styleId="Quote">
    <w:name w:val="Quote"/>
    <w:basedOn w:val="Normal"/>
    <w:next w:val="Normal"/>
    <w:link w:val="QuoteChar"/>
    <w:uiPriority w:val="29"/>
    <w:rsid w:val="00DE4014"/>
    <w:rPr>
      <w:i/>
      <w:iCs/>
      <w:color w:val="000000" w:themeColor="text1"/>
    </w:rPr>
  </w:style>
  <w:style w:type="character" w:customStyle="1" w:styleId="QuoteChar">
    <w:name w:val="Quote Char"/>
    <w:basedOn w:val="DefaultParagraphFont"/>
    <w:link w:val="Quote"/>
    <w:uiPriority w:val="29"/>
    <w:rsid w:val="00DE4014"/>
    <w:rPr>
      <w:i/>
      <w:iCs/>
      <w:color w:val="000000" w:themeColor="text1"/>
    </w:rPr>
  </w:style>
  <w:style w:type="paragraph" w:customStyle="1" w:styleId="RIRDC">
    <w:name w:val="RIRDC"/>
    <w:basedOn w:val="Normal"/>
    <w:link w:val="RIRDCChar"/>
    <w:qFormat/>
    <w:rsid w:val="00DE4014"/>
    <w:pPr>
      <w:jc w:val="center"/>
    </w:pPr>
  </w:style>
  <w:style w:type="character" w:customStyle="1" w:styleId="RIRDCChar">
    <w:name w:val="RIRDC Char"/>
    <w:basedOn w:val="DefaultParagraphFont"/>
    <w:link w:val="RIRDC"/>
    <w:rsid w:val="00DE4014"/>
    <w:rPr>
      <w:rFonts w:ascii="Times New Roman" w:hAnsi="Times New Roman"/>
      <w:color w:val="000000"/>
      <w:szCs w:val="20"/>
    </w:rPr>
  </w:style>
  <w:style w:type="character" w:customStyle="1" w:styleId="Heading1Char">
    <w:name w:val="Heading 1 Char"/>
    <w:basedOn w:val="DefaultParagraphFont"/>
    <w:link w:val="Heading1"/>
    <w:rsid w:val="00DE4014"/>
    <w:rPr>
      <w:rFonts w:ascii="Arial" w:eastAsiaTheme="majorEastAsia" w:hAnsi="Arial" w:cstheme="majorBidi"/>
      <w:b/>
      <w:color w:val="000000"/>
      <w:sz w:val="44"/>
      <w:szCs w:val="20"/>
    </w:rPr>
  </w:style>
  <w:style w:type="character" w:customStyle="1" w:styleId="Heading2Char">
    <w:name w:val="Heading 2 Char"/>
    <w:basedOn w:val="DefaultParagraphFont"/>
    <w:link w:val="Heading2"/>
    <w:rsid w:val="00DE4014"/>
    <w:rPr>
      <w:rFonts w:ascii="Arial" w:eastAsiaTheme="majorEastAsia" w:hAnsi="Arial" w:cstheme="majorBidi"/>
      <w:b/>
      <w:color w:val="000000"/>
      <w:sz w:val="28"/>
      <w:szCs w:val="20"/>
    </w:rPr>
  </w:style>
  <w:style w:type="character" w:customStyle="1" w:styleId="Heading3Char">
    <w:name w:val="Heading 3 Char"/>
    <w:basedOn w:val="DefaultParagraphFont"/>
    <w:link w:val="Heading3"/>
    <w:rsid w:val="00DE4014"/>
    <w:rPr>
      <w:rFonts w:ascii="Arial" w:eastAsiaTheme="majorEastAsia" w:hAnsi="Arial" w:cstheme="majorBidi"/>
      <w:b/>
      <w:color w:val="2E74B5" w:themeColor="accent1" w:themeShade="BF"/>
      <w:spacing w:val="-2"/>
      <w:sz w:val="24"/>
      <w:szCs w:val="24"/>
    </w:rPr>
  </w:style>
  <w:style w:type="character" w:customStyle="1" w:styleId="Heading4Char">
    <w:name w:val="Heading 4 Char"/>
    <w:basedOn w:val="DefaultParagraphFont"/>
    <w:link w:val="Heading4"/>
    <w:rsid w:val="00DE4014"/>
    <w:rPr>
      <w:rFonts w:ascii="Arial" w:eastAsiaTheme="majorEastAsia" w:hAnsi="Arial" w:cstheme="majorBidi"/>
      <w:b/>
      <w:color w:val="000000"/>
      <w:szCs w:val="20"/>
    </w:rPr>
  </w:style>
  <w:style w:type="character" w:customStyle="1" w:styleId="Heading5Char">
    <w:name w:val="Heading 5 Char"/>
    <w:basedOn w:val="DefaultParagraphFont"/>
    <w:link w:val="Heading5"/>
    <w:rsid w:val="00DE4014"/>
    <w:rPr>
      <w:rFonts w:ascii="Arial" w:eastAsiaTheme="majorEastAsia" w:hAnsi="Arial" w:cstheme="majorBidi"/>
      <w:i/>
      <w:color w:val="000000"/>
      <w:szCs w:val="20"/>
    </w:rPr>
  </w:style>
  <w:style w:type="paragraph" w:styleId="Caption">
    <w:name w:val="caption"/>
    <w:basedOn w:val="Normal"/>
    <w:next w:val="Normal"/>
    <w:unhideWhenUsed/>
    <w:qFormat/>
    <w:rsid w:val="00DE4014"/>
    <w:pPr>
      <w:spacing w:after="200"/>
    </w:pPr>
    <w:rPr>
      <w:i/>
      <w:iCs/>
      <w:color w:val="auto"/>
      <w:sz w:val="18"/>
      <w:szCs w:val="18"/>
    </w:rPr>
  </w:style>
  <w:style w:type="paragraph" w:styleId="Title">
    <w:name w:val="Title"/>
    <w:basedOn w:val="Normal"/>
    <w:next w:val="Normal"/>
    <w:link w:val="TitleChar"/>
    <w:uiPriority w:val="10"/>
    <w:qFormat/>
    <w:rsid w:val="00DE4014"/>
    <w:pPr>
      <w:suppressAutoHyphens w:val="0"/>
      <w:spacing w:after="0"/>
      <w:contextualSpacing/>
    </w:pPr>
    <w:rPr>
      <w:rFonts w:asciiTheme="majorHAnsi" w:eastAsiaTheme="majorEastAsia" w:hAnsiTheme="majorHAnsi" w:cstheme="majorBidi"/>
      <w:color w:val="auto"/>
      <w:spacing w:val="-10"/>
      <w:kern w:val="28"/>
      <w:sz w:val="56"/>
      <w:szCs w:val="56"/>
      <w:lang w:val="en-GB"/>
    </w:rPr>
  </w:style>
  <w:style w:type="character" w:customStyle="1" w:styleId="TitleChar">
    <w:name w:val="Title Char"/>
    <w:basedOn w:val="DefaultParagraphFont"/>
    <w:link w:val="Title"/>
    <w:uiPriority w:val="10"/>
    <w:rsid w:val="00DE4014"/>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DE4014"/>
    <w:pPr>
      <w:numPr>
        <w:ilvl w:val="1"/>
      </w:numPr>
      <w:spacing w:after="160"/>
    </w:pPr>
    <w:rPr>
      <w:rFonts w:asciiTheme="minorHAnsi" w:eastAsiaTheme="minorEastAsia" w:hAnsiTheme="minorHAnsi"/>
      <w:color w:val="5A5A5A" w:themeColor="text1" w:themeTint="A5"/>
      <w:spacing w:val="15"/>
      <w:szCs w:val="22"/>
    </w:rPr>
  </w:style>
  <w:style w:type="character" w:customStyle="1" w:styleId="SubtitleChar">
    <w:name w:val="Subtitle Char"/>
    <w:basedOn w:val="DefaultParagraphFont"/>
    <w:link w:val="Subtitle"/>
    <w:uiPriority w:val="11"/>
    <w:rsid w:val="00DE4014"/>
    <w:rPr>
      <w:rFonts w:eastAsiaTheme="minorEastAsia"/>
      <w:color w:val="5A5A5A" w:themeColor="text1" w:themeTint="A5"/>
      <w:spacing w:val="15"/>
    </w:rPr>
  </w:style>
  <w:style w:type="paragraph" w:styleId="NoSpacing">
    <w:name w:val="No Spacing"/>
    <w:uiPriority w:val="1"/>
    <w:qFormat/>
    <w:rsid w:val="00DE4014"/>
    <w:pPr>
      <w:suppressAutoHyphens/>
      <w:spacing w:after="0" w:line="240" w:lineRule="auto"/>
    </w:pPr>
    <w:rPr>
      <w:rFonts w:ascii="Times New Roman" w:hAnsi="Times New Roman"/>
      <w:color w:val="000000"/>
      <w:szCs w:val="20"/>
    </w:rPr>
  </w:style>
  <w:style w:type="character" w:customStyle="1" w:styleId="ListParagraphChar">
    <w:name w:val="List Paragraph Char"/>
    <w:link w:val="ListParagraph"/>
    <w:uiPriority w:val="34"/>
    <w:locked/>
    <w:rsid w:val="00DE4014"/>
    <w:rPr>
      <w:rFonts w:ascii="Times New Roman" w:hAnsi="Times New Roman"/>
    </w:rPr>
  </w:style>
  <w:style w:type="character" w:styleId="SubtleEmphasis">
    <w:name w:val="Subtle Emphasis"/>
    <w:uiPriority w:val="19"/>
    <w:qFormat/>
    <w:rsid w:val="00DE4014"/>
    <w:rPr>
      <w:i/>
      <w:iCs/>
      <w:color w:val="404040"/>
    </w:rPr>
  </w:style>
  <w:style w:type="character" w:styleId="IntenseEmphasis">
    <w:name w:val="Intense Emphasis"/>
    <w:basedOn w:val="DefaultParagraphFont"/>
    <w:uiPriority w:val="21"/>
    <w:qFormat/>
    <w:rsid w:val="00DE4014"/>
    <w:rPr>
      <w:i/>
      <w:iCs/>
      <w:color w:val="5B9BD5" w:themeColor="accent1"/>
    </w:rPr>
  </w:style>
  <w:style w:type="paragraph" w:styleId="TOCHeading">
    <w:name w:val="TOC Heading"/>
    <w:basedOn w:val="Heading1"/>
    <w:next w:val="Normal"/>
    <w:uiPriority w:val="39"/>
    <w:unhideWhenUsed/>
    <w:qFormat/>
    <w:rsid w:val="00DE4014"/>
    <w:pPr>
      <w:keepLines/>
      <w:spacing w:before="240" w:after="0"/>
      <w:outlineLvl w:val="9"/>
    </w:pPr>
    <w:rPr>
      <w:rFonts w:asciiTheme="majorHAnsi" w:hAnsiTheme="majorHAnsi"/>
      <w:b w:val="0"/>
      <w:color w:val="2E74B5" w:themeColor="accent1" w:themeShade="BF"/>
      <w:sz w:val="32"/>
      <w:szCs w:val="32"/>
    </w:rPr>
  </w:style>
  <w:style w:type="table" w:styleId="TableGrid">
    <w:name w:val="Table Grid"/>
    <w:basedOn w:val="TableNormal"/>
    <w:uiPriority w:val="59"/>
    <w:rsid w:val="000C1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1BB8"/>
    <w:rPr>
      <w:sz w:val="16"/>
      <w:szCs w:val="16"/>
    </w:rPr>
  </w:style>
  <w:style w:type="paragraph" w:styleId="CommentText">
    <w:name w:val="annotation text"/>
    <w:basedOn w:val="Normal"/>
    <w:link w:val="CommentTextChar"/>
    <w:uiPriority w:val="99"/>
    <w:unhideWhenUsed/>
    <w:rsid w:val="00311BB8"/>
    <w:rPr>
      <w:sz w:val="20"/>
    </w:rPr>
  </w:style>
  <w:style w:type="character" w:customStyle="1" w:styleId="CommentTextChar">
    <w:name w:val="Comment Text Char"/>
    <w:basedOn w:val="DefaultParagraphFont"/>
    <w:link w:val="CommentText"/>
    <w:uiPriority w:val="99"/>
    <w:rsid w:val="00311BB8"/>
    <w:rPr>
      <w:rFonts w:ascii="Times New Roman" w:hAnsi="Times New Roman"/>
      <w:color w:val="000000"/>
      <w:sz w:val="20"/>
      <w:szCs w:val="20"/>
    </w:rPr>
  </w:style>
  <w:style w:type="paragraph" w:styleId="CommentSubject">
    <w:name w:val="annotation subject"/>
    <w:basedOn w:val="CommentText"/>
    <w:next w:val="CommentText"/>
    <w:link w:val="CommentSubjectChar"/>
    <w:uiPriority w:val="99"/>
    <w:semiHidden/>
    <w:unhideWhenUsed/>
    <w:rsid w:val="00311BB8"/>
    <w:rPr>
      <w:b/>
      <w:bCs/>
    </w:rPr>
  </w:style>
  <w:style w:type="character" w:customStyle="1" w:styleId="CommentSubjectChar">
    <w:name w:val="Comment Subject Char"/>
    <w:basedOn w:val="CommentTextChar"/>
    <w:link w:val="CommentSubject"/>
    <w:uiPriority w:val="99"/>
    <w:semiHidden/>
    <w:rsid w:val="00311BB8"/>
    <w:rPr>
      <w:rFonts w:ascii="Times New Roman" w:hAnsi="Times New Roman"/>
      <w:b/>
      <w:bCs/>
      <w:color w:val="000000"/>
      <w:sz w:val="20"/>
      <w:szCs w:val="20"/>
    </w:rPr>
  </w:style>
  <w:style w:type="paragraph" w:styleId="BalloonText">
    <w:name w:val="Balloon Text"/>
    <w:basedOn w:val="Normal"/>
    <w:link w:val="BalloonTextChar"/>
    <w:uiPriority w:val="99"/>
    <w:semiHidden/>
    <w:unhideWhenUsed/>
    <w:rsid w:val="00311BB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1BB8"/>
    <w:rPr>
      <w:rFonts w:ascii="Tahoma" w:hAnsi="Tahoma" w:cs="Tahoma"/>
      <w:color w:val="000000"/>
      <w:sz w:val="16"/>
      <w:szCs w:val="16"/>
    </w:rPr>
  </w:style>
  <w:style w:type="paragraph" w:styleId="Revision">
    <w:name w:val="Revision"/>
    <w:hidden/>
    <w:uiPriority w:val="99"/>
    <w:semiHidden/>
    <w:rsid w:val="004C420F"/>
    <w:pPr>
      <w:spacing w:after="0" w:line="240" w:lineRule="auto"/>
    </w:pPr>
    <w:rPr>
      <w:rFonts w:ascii="Times New Roman" w:hAnsi="Times New Roman"/>
      <w:color w:val="000000"/>
      <w:szCs w:val="20"/>
    </w:rPr>
  </w:style>
  <w:style w:type="paragraph" w:styleId="ListBullet2">
    <w:name w:val="List Bullet 2"/>
    <w:basedOn w:val="Normal"/>
    <w:uiPriority w:val="99"/>
    <w:unhideWhenUsed/>
    <w:rsid w:val="00956AAF"/>
    <w:pPr>
      <w:numPr>
        <w:numId w:val="13"/>
      </w:numPr>
      <w:contextualSpacing/>
    </w:pPr>
  </w:style>
  <w:style w:type="paragraph" w:styleId="ListBullet">
    <w:name w:val="List Bullet"/>
    <w:basedOn w:val="Normal"/>
    <w:uiPriority w:val="99"/>
    <w:unhideWhenUsed/>
    <w:rsid w:val="00956AAF"/>
    <w:pPr>
      <w:numPr>
        <w:numId w:val="12"/>
      </w:numPr>
      <w:contextualSpacing/>
    </w:pPr>
  </w:style>
  <w:style w:type="paragraph" w:styleId="Footer">
    <w:name w:val="footer"/>
    <w:basedOn w:val="Normal"/>
    <w:link w:val="FooterChar"/>
    <w:uiPriority w:val="99"/>
    <w:unhideWhenUsed/>
    <w:rsid w:val="009E2636"/>
    <w:pPr>
      <w:tabs>
        <w:tab w:val="center" w:pos="4320"/>
        <w:tab w:val="right" w:pos="8640"/>
      </w:tabs>
      <w:spacing w:after="0"/>
    </w:pPr>
  </w:style>
  <w:style w:type="character" w:customStyle="1" w:styleId="FooterChar">
    <w:name w:val="Footer Char"/>
    <w:basedOn w:val="DefaultParagraphFont"/>
    <w:link w:val="Footer"/>
    <w:uiPriority w:val="99"/>
    <w:rsid w:val="009E2636"/>
    <w:rPr>
      <w:rFonts w:ascii="Times New Roman" w:hAnsi="Times New Roman"/>
      <w:color w:val="000000"/>
      <w:szCs w:val="20"/>
    </w:rPr>
  </w:style>
  <w:style w:type="character" w:styleId="PageNumber">
    <w:name w:val="page number"/>
    <w:basedOn w:val="DefaultParagraphFont"/>
    <w:uiPriority w:val="99"/>
    <w:semiHidden/>
    <w:unhideWhenUsed/>
    <w:rsid w:val="009E2636"/>
  </w:style>
  <w:style w:type="paragraph" w:styleId="Header">
    <w:name w:val="header"/>
    <w:basedOn w:val="Normal"/>
    <w:link w:val="HeaderChar"/>
    <w:uiPriority w:val="99"/>
    <w:unhideWhenUsed/>
    <w:rsid w:val="0082362F"/>
    <w:pPr>
      <w:tabs>
        <w:tab w:val="center" w:pos="4513"/>
        <w:tab w:val="right" w:pos="9026"/>
      </w:tabs>
      <w:spacing w:after="0"/>
    </w:pPr>
  </w:style>
  <w:style w:type="character" w:customStyle="1" w:styleId="HeaderChar">
    <w:name w:val="Header Char"/>
    <w:basedOn w:val="DefaultParagraphFont"/>
    <w:link w:val="Header"/>
    <w:uiPriority w:val="99"/>
    <w:rsid w:val="0082362F"/>
    <w:rPr>
      <w:rFonts w:ascii="Times New Roman" w:hAnsi="Times New Roman"/>
      <w:color w:val="000000"/>
      <w:szCs w:val="20"/>
    </w:rPr>
  </w:style>
  <w:style w:type="paragraph" w:customStyle="1" w:styleId="Default">
    <w:name w:val="Default"/>
    <w:rsid w:val="00BF235C"/>
    <w:pPr>
      <w:autoSpaceDE w:val="0"/>
      <w:autoSpaceDN w:val="0"/>
      <w:adjustRightInd w:val="0"/>
      <w:spacing w:after="0" w:line="240" w:lineRule="auto"/>
    </w:pPr>
    <w:rPr>
      <w:rFonts w:ascii="Calibri Light" w:hAnsi="Calibri Light" w:cs="Calibri Ligh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423"/>
    <w:pPr>
      <w:suppressAutoHyphens/>
      <w:spacing w:after="240" w:line="240" w:lineRule="auto"/>
    </w:pPr>
    <w:rPr>
      <w:rFonts w:ascii="Times New Roman" w:hAnsi="Times New Roman"/>
      <w:color w:val="000000"/>
      <w:szCs w:val="20"/>
    </w:rPr>
  </w:style>
  <w:style w:type="paragraph" w:styleId="Heading1">
    <w:name w:val="heading 1"/>
    <w:basedOn w:val="Normal"/>
    <w:next w:val="Normal"/>
    <w:link w:val="Heading1Char"/>
    <w:qFormat/>
    <w:rsid w:val="00DE4014"/>
    <w:pPr>
      <w:keepNext/>
      <w:spacing w:after="360"/>
      <w:outlineLvl w:val="0"/>
    </w:pPr>
    <w:rPr>
      <w:rFonts w:ascii="Arial" w:eastAsiaTheme="majorEastAsia" w:hAnsi="Arial" w:cstheme="majorBidi"/>
      <w:b/>
      <w:sz w:val="44"/>
    </w:rPr>
  </w:style>
  <w:style w:type="paragraph" w:styleId="Heading2">
    <w:name w:val="heading 2"/>
    <w:basedOn w:val="Normal"/>
    <w:next w:val="Normal"/>
    <w:link w:val="Heading2Char"/>
    <w:qFormat/>
    <w:rsid w:val="00DE4014"/>
    <w:pPr>
      <w:keepNext/>
      <w:spacing w:before="120"/>
      <w:outlineLvl w:val="1"/>
    </w:pPr>
    <w:rPr>
      <w:rFonts w:ascii="Arial" w:eastAsiaTheme="majorEastAsia" w:hAnsi="Arial" w:cstheme="majorBidi"/>
      <w:b/>
      <w:sz w:val="28"/>
    </w:rPr>
  </w:style>
  <w:style w:type="paragraph" w:styleId="Heading3">
    <w:name w:val="heading 3"/>
    <w:basedOn w:val="Normal"/>
    <w:next w:val="Normal"/>
    <w:link w:val="Heading3Char"/>
    <w:autoRedefine/>
    <w:qFormat/>
    <w:rsid w:val="00DE4014"/>
    <w:pPr>
      <w:keepNext/>
      <w:spacing w:before="120" w:after="120"/>
      <w:outlineLvl w:val="2"/>
    </w:pPr>
    <w:rPr>
      <w:rFonts w:ascii="Arial" w:eastAsiaTheme="majorEastAsia" w:hAnsi="Arial" w:cstheme="majorBidi"/>
      <w:b/>
      <w:color w:val="2E74B5" w:themeColor="accent1" w:themeShade="BF"/>
      <w:spacing w:val="-2"/>
      <w:sz w:val="24"/>
      <w:szCs w:val="24"/>
    </w:rPr>
  </w:style>
  <w:style w:type="paragraph" w:styleId="Heading4">
    <w:name w:val="heading 4"/>
    <w:basedOn w:val="Normal"/>
    <w:next w:val="Normal"/>
    <w:link w:val="Heading4Char"/>
    <w:qFormat/>
    <w:rsid w:val="00DE4014"/>
    <w:pPr>
      <w:keepNext/>
      <w:outlineLvl w:val="3"/>
    </w:pPr>
    <w:rPr>
      <w:rFonts w:ascii="Arial" w:eastAsiaTheme="majorEastAsia" w:hAnsi="Arial" w:cstheme="majorBidi"/>
      <w:b/>
    </w:rPr>
  </w:style>
  <w:style w:type="paragraph" w:styleId="Heading5">
    <w:name w:val="heading 5"/>
    <w:basedOn w:val="Normal"/>
    <w:next w:val="Normal"/>
    <w:link w:val="Heading5Char"/>
    <w:qFormat/>
    <w:rsid w:val="00DE4014"/>
    <w:pPr>
      <w:keepNext/>
      <w:outlineLvl w:val="4"/>
    </w:pPr>
    <w:rPr>
      <w:rFonts w:ascii="Arial" w:eastAsiaTheme="majorEastAsia" w:hAnsi="Arial"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E4014"/>
    <w:pPr>
      <w:suppressAutoHyphens w:val="0"/>
      <w:spacing w:after="160" w:line="252" w:lineRule="auto"/>
      <w:ind w:left="720"/>
      <w:jc w:val="both"/>
    </w:pPr>
    <w:rPr>
      <w:color w:val="auto"/>
      <w:szCs w:val="22"/>
    </w:rPr>
  </w:style>
  <w:style w:type="paragraph" w:customStyle="1" w:styleId="TableCaption">
    <w:name w:val="TableCaption"/>
    <w:basedOn w:val="Normal"/>
    <w:qFormat/>
    <w:rsid w:val="00DE4014"/>
    <w:pPr>
      <w:keepNext/>
      <w:tabs>
        <w:tab w:val="left" w:pos="1080"/>
      </w:tabs>
      <w:spacing w:before="120" w:after="120"/>
      <w:ind w:left="1080" w:hanging="1080"/>
    </w:pPr>
    <w:rPr>
      <w:rFonts w:ascii="Arial Bold" w:eastAsia="Times New Roman" w:hAnsi="Arial Bold" w:cs="Times New Roman"/>
      <w:b/>
      <w:sz w:val="20"/>
    </w:rPr>
  </w:style>
  <w:style w:type="paragraph" w:customStyle="1" w:styleId="FigureCaption">
    <w:name w:val="FigureCaption"/>
    <w:basedOn w:val="Normal"/>
    <w:qFormat/>
    <w:rsid w:val="00DE4014"/>
    <w:pPr>
      <w:keepNext/>
      <w:tabs>
        <w:tab w:val="left" w:pos="1080"/>
      </w:tabs>
      <w:spacing w:before="120" w:after="120"/>
      <w:ind w:left="1080" w:hanging="1080"/>
    </w:pPr>
    <w:rPr>
      <w:rFonts w:ascii="Arial Bold" w:eastAsia="Times New Roman" w:hAnsi="Arial Bold" w:cs="Times New Roman"/>
      <w:b/>
      <w:sz w:val="20"/>
    </w:rPr>
  </w:style>
  <w:style w:type="paragraph" w:customStyle="1" w:styleId="QuoteRIRDC">
    <w:name w:val="Quote_RIRDC"/>
    <w:basedOn w:val="Quote"/>
    <w:qFormat/>
    <w:rsid w:val="00DE4014"/>
    <w:pPr>
      <w:ind w:left="720" w:right="720"/>
    </w:pPr>
    <w:rPr>
      <w:rFonts w:eastAsia="Times New Roman" w:cs="Times New Roman"/>
      <w:i w:val="0"/>
      <w:iCs w:val="0"/>
      <w:color w:val="000000"/>
      <w:sz w:val="20"/>
      <w:lang w:eastAsia="en-AU"/>
    </w:rPr>
  </w:style>
  <w:style w:type="paragraph" w:styleId="Quote">
    <w:name w:val="Quote"/>
    <w:basedOn w:val="Normal"/>
    <w:next w:val="Normal"/>
    <w:link w:val="QuoteChar"/>
    <w:uiPriority w:val="29"/>
    <w:rsid w:val="00DE4014"/>
    <w:rPr>
      <w:i/>
      <w:iCs/>
      <w:color w:val="000000" w:themeColor="text1"/>
    </w:rPr>
  </w:style>
  <w:style w:type="character" w:customStyle="1" w:styleId="QuoteChar">
    <w:name w:val="Quote Char"/>
    <w:basedOn w:val="DefaultParagraphFont"/>
    <w:link w:val="Quote"/>
    <w:uiPriority w:val="29"/>
    <w:rsid w:val="00DE4014"/>
    <w:rPr>
      <w:i/>
      <w:iCs/>
      <w:color w:val="000000" w:themeColor="text1"/>
    </w:rPr>
  </w:style>
  <w:style w:type="paragraph" w:customStyle="1" w:styleId="RIRDC">
    <w:name w:val="RIRDC"/>
    <w:basedOn w:val="Normal"/>
    <w:link w:val="RIRDCChar"/>
    <w:qFormat/>
    <w:rsid w:val="00DE4014"/>
    <w:pPr>
      <w:jc w:val="center"/>
    </w:pPr>
  </w:style>
  <w:style w:type="character" w:customStyle="1" w:styleId="RIRDCChar">
    <w:name w:val="RIRDC Char"/>
    <w:basedOn w:val="DefaultParagraphFont"/>
    <w:link w:val="RIRDC"/>
    <w:rsid w:val="00DE4014"/>
    <w:rPr>
      <w:rFonts w:ascii="Times New Roman" w:hAnsi="Times New Roman"/>
      <w:color w:val="000000"/>
      <w:szCs w:val="20"/>
    </w:rPr>
  </w:style>
  <w:style w:type="character" w:customStyle="1" w:styleId="Heading1Char">
    <w:name w:val="Heading 1 Char"/>
    <w:basedOn w:val="DefaultParagraphFont"/>
    <w:link w:val="Heading1"/>
    <w:rsid w:val="00DE4014"/>
    <w:rPr>
      <w:rFonts w:ascii="Arial" w:eastAsiaTheme="majorEastAsia" w:hAnsi="Arial" w:cstheme="majorBidi"/>
      <w:b/>
      <w:color w:val="000000"/>
      <w:sz w:val="44"/>
      <w:szCs w:val="20"/>
    </w:rPr>
  </w:style>
  <w:style w:type="character" w:customStyle="1" w:styleId="Heading2Char">
    <w:name w:val="Heading 2 Char"/>
    <w:basedOn w:val="DefaultParagraphFont"/>
    <w:link w:val="Heading2"/>
    <w:rsid w:val="00DE4014"/>
    <w:rPr>
      <w:rFonts w:ascii="Arial" w:eastAsiaTheme="majorEastAsia" w:hAnsi="Arial" w:cstheme="majorBidi"/>
      <w:b/>
      <w:color w:val="000000"/>
      <w:sz w:val="28"/>
      <w:szCs w:val="20"/>
    </w:rPr>
  </w:style>
  <w:style w:type="character" w:customStyle="1" w:styleId="Heading3Char">
    <w:name w:val="Heading 3 Char"/>
    <w:basedOn w:val="DefaultParagraphFont"/>
    <w:link w:val="Heading3"/>
    <w:rsid w:val="00DE4014"/>
    <w:rPr>
      <w:rFonts w:ascii="Arial" w:eastAsiaTheme="majorEastAsia" w:hAnsi="Arial" w:cstheme="majorBidi"/>
      <w:b/>
      <w:color w:val="2E74B5" w:themeColor="accent1" w:themeShade="BF"/>
      <w:spacing w:val="-2"/>
      <w:sz w:val="24"/>
      <w:szCs w:val="24"/>
    </w:rPr>
  </w:style>
  <w:style w:type="character" w:customStyle="1" w:styleId="Heading4Char">
    <w:name w:val="Heading 4 Char"/>
    <w:basedOn w:val="DefaultParagraphFont"/>
    <w:link w:val="Heading4"/>
    <w:rsid w:val="00DE4014"/>
    <w:rPr>
      <w:rFonts w:ascii="Arial" w:eastAsiaTheme="majorEastAsia" w:hAnsi="Arial" w:cstheme="majorBidi"/>
      <w:b/>
      <w:color w:val="000000"/>
      <w:szCs w:val="20"/>
    </w:rPr>
  </w:style>
  <w:style w:type="character" w:customStyle="1" w:styleId="Heading5Char">
    <w:name w:val="Heading 5 Char"/>
    <w:basedOn w:val="DefaultParagraphFont"/>
    <w:link w:val="Heading5"/>
    <w:rsid w:val="00DE4014"/>
    <w:rPr>
      <w:rFonts w:ascii="Arial" w:eastAsiaTheme="majorEastAsia" w:hAnsi="Arial" w:cstheme="majorBidi"/>
      <w:i/>
      <w:color w:val="000000"/>
      <w:szCs w:val="20"/>
    </w:rPr>
  </w:style>
  <w:style w:type="paragraph" w:styleId="Caption">
    <w:name w:val="caption"/>
    <w:basedOn w:val="Normal"/>
    <w:next w:val="Normal"/>
    <w:unhideWhenUsed/>
    <w:qFormat/>
    <w:rsid w:val="00DE4014"/>
    <w:pPr>
      <w:spacing w:after="200"/>
    </w:pPr>
    <w:rPr>
      <w:i/>
      <w:iCs/>
      <w:color w:val="auto"/>
      <w:sz w:val="18"/>
      <w:szCs w:val="18"/>
    </w:rPr>
  </w:style>
  <w:style w:type="paragraph" w:styleId="Title">
    <w:name w:val="Title"/>
    <w:basedOn w:val="Normal"/>
    <w:next w:val="Normal"/>
    <w:link w:val="TitleChar"/>
    <w:uiPriority w:val="10"/>
    <w:qFormat/>
    <w:rsid w:val="00DE4014"/>
    <w:pPr>
      <w:suppressAutoHyphens w:val="0"/>
      <w:spacing w:after="0"/>
      <w:contextualSpacing/>
    </w:pPr>
    <w:rPr>
      <w:rFonts w:asciiTheme="majorHAnsi" w:eastAsiaTheme="majorEastAsia" w:hAnsiTheme="majorHAnsi" w:cstheme="majorBidi"/>
      <w:color w:val="auto"/>
      <w:spacing w:val="-10"/>
      <w:kern w:val="28"/>
      <w:sz w:val="56"/>
      <w:szCs w:val="56"/>
      <w:lang w:val="en-GB"/>
    </w:rPr>
  </w:style>
  <w:style w:type="character" w:customStyle="1" w:styleId="TitleChar">
    <w:name w:val="Title Char"/>
    <w:basedOn w:val="DefaultParagraphFont"/>
    <w:link w:val="Title"/>
    <w:uiPriority w:val="10"/>
    <w:rsid w:val="00DE4014"/>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DE4014"/>
    <w:pPr>
      <w:numPr>
        <w:ilvl w:val="1"/>
      </w:numPr>
      <w:spacing w:after="160"/>
    </w:pPr>
    <w:rPr>
      <w:rFonts w:asciiTheme="minorHAnsi" w:eastAsiaTheme="minorEastAsia" w:hAnsiTheme="minorHAnsi"/>
      <w:color w:val="5A5A5A" w:themeColor="text1" w:themeTint="A5"/>
      <w:spacing w:val="15"/>
      <w:szCs w:val="22"/>
    </w:rPr>
  </w:style>
  <w:style w:type="character" w:customStyle="1" w:styleId="SubtitleChar">
    <w:name w:val="Subtitle Char"/>
    <w:basedOn w:val="DefaultParagraphFont"/>
    <w:link w:val="Subtitle"/>
    <w:uiPriority w:val="11"/>
    <w:rsid w:val="00DE4014"/>
    <w:rPr>
      <w:rFonts w:eastAsiaTheme="minorEastAsia"/>
      <w:color w:val="5A5A5A" w:themeColor="text1" w:themeTint="A5"/>
      <w:spacing w:val="15"/>
    </w:rPr>
  </w:style>
  <w:style w:type="paragraph" w:styleId="NoSpacing">
    <w:name w:val="No Spacing"/>
    <w:uiPriority w:val="1"/>
    <w:qFormat/>
    <w:rsid w:val="00DE4014"/>
    <w:pPr>
      <w:suppressAutoHyphens/>
      <w:spacing w:after="0" w:line="240" w:lineRule="auto"/>
    </w:pPr>
    <w:rPr>
      <w:rFonts w:ascii="Times New Roman" w:hAnsi="Times New Roman"/>
      <w:color w:val="000000"/>
      <w:szCs w:val="20"/>
    </w:rPr>
  </w:style>
  <w:style w:type="character" w:customStyle="1" w:styleId="ListParagraphChar">
    <w:name w:val="List Paragraph Char"/>
    <w:link w:val="ListParagraph"/>
    <w:uiPriority w:val="34"/>
    <w:locked/>
    <w:rsid w:val="00DE4014"/>
    <w:rPr>
      <w:rFonts w:ascii="Times New Roman" w:hAnsi="Times New Roman"/>
    </w:rPr>
  </w:style>
  <w:style w:type="character" w:styleId="SubtleEmphasis">
    <w:name w:val="Subtle Emphasis"/>
    <w:uiPriority w:val="19"/>
    <w:qFormat/>
    <w:rsid w:val="00DE4014"/>
    <w:rPr>
      <w:i/>
      <w:iCs/>
      <w:color w:val="404040"/>
    </w:rPr>
  </w:style>
  <w:style w:type="character" w:styleId="IntenseEmphasis">
    <w:name w:val="Intense Emphasis"/>
    <w:basedOn w:val="DefaultParagraphFont"/>
    <w:uiPriority w:val="21"/>
    <w:qFormat/>
    <w:rsid w:val="00DE4014"/>
    <w:rPr>
      <w:i/>
      <w:iCs/>
      <w:color w:val="5B9BD5" w:themeColor="accent1"/>
    </w:rPr>
  </w:style>
  <w:style w:type="paragraph" w:styleId="TOCHeading">
    <w:name w:val="TOC Heading"/>
    <w:basedOn w:val="Heading1"/>
    <w:next w:val="Normal"/>
    <w:uiPriority w:val="39"/>
    <w:unhideWhenUsed/>
    <w:qFormat/>
    <w:rsid w:val="00DE4014"/>
    <w:pPr>
      <w:keepLines/>
      <w:spacing w:before="240" w:after="0"/>
      <w:outlineLvl w:val="9"/>
    </w:pPr>
    <w:rPr>
      <w:rFonts w:asciiTheme="majorHAnsi" w:hAnsiTheme="majorHAnsi"/>
      <w:b w:val="0"/>
      <w:color w:val="2E74B5" w:themeColor="accent1" w:themeShade="BF"/>
      <w:sz w:val="32"/>
      <w:szCs w:val="32"/>
    </w:rPr>
  </w:style>
  <w:style w:type="table" w:styleId="TableGrid">
    <w:name w:val="Table Grid"/>
    <w:basedOn w:val="TableNormal"/>
    <w:uiPriority w:val="59"/>
    <w:rsid w:val="000C1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1BB8"/>
    <w:rPr>
      <w:sz w:val="16"/>
      <w:szCs w:val="16"/>
    </w:rPr>
  </w:style>
  <w:style w:type="paragraph" w:styleId="CommentText">
    <w:name w:val="annotation text"/>
    <w:basedOn w:val="Normal"/>
    <w:link w:val="CommentTextChar"/>
    <w:uiPriority w:val="99"/>
    <w:unhideWhenUsed/>
    <w:rsid w:val="00311BB8"/>
    <w:rPr>
      <w:sz w:val="20"/>
    </w:rPr>
  </w:style>
  <w:style w:type="character" w:customStyle="1" w:styleId="CommentTextChar">
    <w:name w:val="Comment Text Char"/>
    <w:basedOn w:val="DefaultParagraphFont"/>
    <w:link w:val="CommentText"/>
    <w:uiPriority w:val="99"/>
    <w:rsid w:val="00311BB8"/>
    <w:rPr>
      <w:rFonts w:ascii="Times New Roman" w:hAnsi="Times New Roman"/>
      <w:color w:val="000000"/>
      <w:sz w:val="20"/>
      <w:szCs w:val="20"/>
    </w:rPr>
  </w:style>
  <w:style w:type="paragraph" w:styleId="CommentSubject">
    <w:name w:val="annotation subject"/>
    <w:basedOn w:val="CommentText"/>
    <w:next w:val="CommentText"/>
    <w:link w:val="CommentSubjectChar"/>
    <w:uiPriority w:val="99"/>
    <w:semiHidden/>
    <w:unhideWhenUsed/>
    <w:rsid w:val="00311BB8"/>
    <w:rPr>
      <w:b/>
      <w:bCs/>
    </w:rPr>
  </w:style>
  <w:style w:type="character" w:customStyle="1" w:styleId="CommentSubjectChar">
    <w:name w:val="Comment Subject Char"/>
    <w:basedOn w:val="CommentTextChar"/>
    <w:link w:val="CommentSubject"/>
    <w:uiPriority w:val="99"/>
    <w:semiHidden/>
    <w:rsid w:val="00311BB8"/>
    <w:rPr>
      <w:rFonts w:ascii="Times New Roman" w:hAnsi="Times New Roman"/>
      <w:b/>
      <w:bCs/>
      <w:color w:val="000000"/>
      <w:sz w:val="20"/>
      <w:szCs w:val="20"/>
    </w:rPr>
  </w:style>
  <w:style w:type="paragraph" w:styleId="BalloonText">
    <w:name w:val="Balloon Text"/>
    <w:basedOn w:val="Normal"/>
    <w:link w:val="BalloonTextChar"/>
    <w:uiPriority w:val="99"/>
    <w:semiHidden/>
    <w:unhideWhenUsed/>
    <w:rsid w:val="00311BB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1BB8"/>
    <w:rPr>
      <w:rFonts w:ascii="Tahoma" w:hAnsi="Tahoma" w:cs="Tahoma"/>
      <w:color w:val="000000"/>
      <w:sz w:val="16"/>
      <w:szCs w:val="16"/>
    </w:rPr>
  </w:style>
  <w:style w:type="paragraph" w:styleId="Revision">
    <w:name w:val="Revision"/>
    <w:hidden/>
    <w:uiPriority w:val="99"/>
    <w:semiHidden/>
    <w:rsid w:val="004C420F"/>
    <w:pPr>
      <w:spacing w:after="0" w:line="240" w:lineRule="auto"/>
    </w:pPr>
    <w:rPr>
      <w:rFonts w:ascii="Times New Roman" w:hAnsi="Times New Roman"/>
      <w:color w:val="000000"/>
      <w:szCs w:val="20"/>
    </w:rPr>
  </w:style>
  <w:style w:type="paragraph" w:styleId="ListBullet2">
    <w:name w:val="List Bullet 2"/>
    <w:basedOn w:val="Normal"/>
    <w:uiPriority w:val="99"/>
    <w:unhideWhenUsed/>
    <w:rsid w:val="00956AAF"/>
    <w:pPr>
      <w:numPr>
        <w:numId w:val="13"/>
      </w:numPr>
      <w:contextualSpacing/>
    </w:pPr>
  </w:style>
  <w:style w:type="paragraph" w:styleId="ListBullet">
    <w:name w:val="List Bullet"/>
    <w:basedOn w:val="Normal"/>
    <w:uiPriority w:val="99"/>
    <w:unhideWhenUsed/>
    <w:rsid w:val="00956AAF"/>
    <w:pPr>
      <w:numPr>
        <w:numId w:val="12"/>
      </w:numPr>
      <w:contextualSpacing/>
    </w:pPr>
  </w:style>
  <w:style w:type="paragraph" w:styleId="Footer">
    <w:name w:val="footer"/>
    <w:basedOn w:val="Normal"/>
    <w:link w:val="FooterChar"/>
    <w:uiPriority w:val="99"/>
    <w:unhideWhenUsed/>
    <w:rsid w:val="009E2636"/>
    <w:pPr>
      <w:tabs>
        <w:tab w:val="center" w:pos="4320"/>
        <w:tab w:val="right" w:pos="8640"/>
      </w:tabs>
      <w:spacing w:after="0"/>
    </w:pPr>
  </w:style>
  <w:style w:type="character" w:customStyle="1" w:styleId="FooterChar">
    <w:name w:val="Footer Char"/>
    <w:basedOn w:val="DefaultParagraphFont"/>
    <w:link w:val="Footer"/>
    <w:uiPriority w:val="99"/>
    <w:rsid w:val="009E2636"/>
    <w:rPr>
      <w:rFonts w:ascii="Times New Roman" w:hAnsi="Times New Roman"/>
      <w:color w:val="000000"/>
      <w:szCs w:val="20"/>
    </w:rPr>
  </w:style>
  <w:style w:type="character" w:styleId="PageNumber">
    <w:name w:val="page number"/>
    <w:basedOn w:val="DefaultParagraphFont"/>
    <w:uiPriority w:val="99"/>
    <w:semiHidden/>
    <w:unhideWhenUsed/>
    <w:rsid w:val="009E2636"/>
  </w:style>
  <w:style w:type="paragraph" w:styleId="Header">
    <w:name w:val="header"/>
    <w:basedOn w:val="Normal"/>
    <w:link w:val="HeaderChar"/>
    <w:uiPriority w:val="99"/>
    <w:unhideWhenUsed/>
    <w:rsid w:val="0082362F"/>
    <w:pPr>
      <w:tabs>
        <w:tab w:val="center" w:pos="4513"/>
        <w:tab w:val="right" w:pos="9026"/>
      </w:tabs>
      <w:spacing w:after="0"/>
    </w:pPr>
  </w:style>
  <w:style w:type="character" w:customStyle="1" w:styleId="HeaderChar">
    <w:name w:val="Header Char"/>
    <w:basedOn w:val="DefaultParagraphFont"/>
    <w:link w:val="Header"/>
    <w:uiPriority w:val="99"/>
    <w:rsid w:val="0082362F"/>
    <w:rPr>
      <w:rFonts w:ascii="Times New Roman" w:hAnsi="Times New Roman"/>
      <w:color w:val="000000"/>
      <w:szCs w:val="20"/>
    </w:rPr>
  </w:style>
  <w:style w:type="paragraph" w:customStyle="1" w:styleId="Default">
    <w:name w:val="Default"/>
    <w:rsid w:val="00BF235C"/>
    <w:pPr>
      <w:autoSpaceDE w:val="0"/>
      <w:autoSpaceDN w:val="0"/>
      <w:adjustRightInd w:val="0"/>
      <w:spacing w:after="0" w:line="240" w:lineRule="auto"/>
    </w:pPr>
    <w:rPr>
      <w:rFonts w:ascii="Calibri Light" w:hAnsi="Calibri Light" w:cs="Calibri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537881">
      <w:bodyDiv w:val="1"/>
      <w:marLeft w:val="0"/>
      <w:marRight w:val="0"/>
      <w:marTop w:val="0"/>
      <w:marBottom w:val="0"/>
      <w:divBdr>
        <w:top w:val="none" w:sz="0" w:space="0" w:color="auto"/>
        <w:left w:val="none" w:sz="0" w:space="0" w:color="auto"/>
        <w:bottom w:val="none" w:sz="0" w:space="0" w:color="auto"/>
        <w:right w:val="none" w:sz="0" w:space="0" w:color="auto"/>
      </w:divBdr>
      <w:divsChild>
        <w:div w:id="269971301">
          <w:marLeft w:val="1166"/>
          <w:marRight w:val="0"/>
          <w:marTop w:val="86"/>
          <w:marBottom w:val="0"/>
          <w:divBdr>
            <w:top w:val="none" w:sz="0" w:space="0" w:color="auto"/>
            <w:left w:val="none" w:sz="0" w:space="0" w:color="auto"/>
            <w:bottom w:val="none" w:sz="0" w:space="0" w:color="auto"/>
            <w:right w:val="none" w:sz="0" w:space="0" w:color="auto"/>
          </w:divBdr>
        </w:div>
      </w:divsChild>
    </w:div>
    <w:div w:id="391272286">
      <w:bodyDiv w:val="1"/>
      <w:marLeft w:val="0"/>
      <w:marRight w:val="0"/>
      <w:marTop w:val="0"/>
      <w:marBottom w:val="0"/>
      <w:divBdr>
        <w:top w:val="none" w:sz="0" w:space="0" w:color="auto"/>
        <w:left w:val="none" w:sz="0" w:space="0" w:color="auto"/>
        <w:bottom w:val="none" w:sz="0" w:space="0" w:color="auto"/>
        <w:right w:val="none" w:sz="0" w:space="0" w:color="auto"/>
      </w:divBdr>
      <w:divsChild>
        <w:div w:id="1078400870">
          <w:marLeft w:val="547"/>
          <w:marRight w:val="0"/>
          <w:marTop w:val="115"/>
          <w:marBottom w:val="0"/>
          <w:divBdr>
            <w:top w:val="none" w:sz="0" w:space="0" w:color="auto"/>
            <w:left w:val="none" w:sz="0" w:space="0" w:color="auto"/>
            <w:bottom w:val="none" w:sz="0" w:space="0" w:color="auto"/>
            <w:right w:val="none" w:sz="0" w:space="0" w:color="auto"/>
          </w:divBdr>
        </w:div>
        <w:div w:id="731659766">
          <w:marLeft w:val="1166"/>
          <w:marRight w:val="0"/>
          <w:marTop w:val="86"/>
          <w:marBottom w:val="0"/>
          <w:divBdr>
            <w:top w:val="none" w:sz="0" w:space="0" w:color="auto"/>
            <w:left w:val="none" w:sz="0" w:space="0" w:color="auto"/>
            <w:bottom w:val="none" w:sz="0" w:space="0" w:color="auto"/>
            <w:right w:val="none" w:sz="0" w:space="0" w:color="auto"/>
          </w:divBdr>
        </w:div>
      </w:divsChild>
    </w:div>
    <w:div w:id="1056852853">
      <w:bodyDiv w:val="1"/>
      <w:marLeft w:val="0"/>
      <w:marRight w:val="0"/>
      <w:marTop w:val="0"/>
      <w:marBottom w:val="0"/>
      <w:divBdr>
        <w:top w:val="none" w:sz="0" w:space="0" w:color="auto"/>
        <w:left w:val="none" w:sz="0" w:space="0" w:color="auto"/>
        <w:bottom w:val="none" w:sz="0" w:space="0" w:color="auto"/>
        <w:right w:val="none" w:sz="0" w:space="0" w:color="auto"/>
      </w:divBdr>
      <w:divsChild>
        <w:div w:id="465776558">
          <w:marLeft w:val="1267"/>
          <w:marRight w:val="0"/>
          <w:marTop w:val="86"/>
          <w:marBottom w:val="0"/>
          <w:divBdr>
            <w:top w:val="none" w:sz="0" w:space="0" w:color="auto"/>
            <w:left w:val="none" w:sz="0" w:space="0" w:color="auto"/>
            <w:bottom w:val="none" w:sz="0" w:space="0" w:color="auto"/>
            <w:right w:val="none" w:sz="0" w:space="0" w:color="auto"/>
          </w:divBdr>
        </w:div>
      </w:divsChild>
    </w:div>
    <w:div w:id="1565948070">
      <w:bodyDiv w:val="1"/>
      <w:marLeft w:val="0"/>
      <w:marRight w:val="0"/>
      <w:marTop w:val="0"/>
      <w:marBottom w:val="0"/>
      <w:divBdr>
        <w:top w:val="none" w:sz="0" w:space="0" w:color="auto"/>
        <w:left w:val="none" w:sz="0" w:space="0" w:color="auto"/>
        <w:bottom w:val="none" w:sz="0" w:space="0" w:color="auto"/>
        <w:right w:val="none" w:sz="0" w:space="0" w:color="auto"/>
      </w:divBdr>
      <w:divsChild>
        <w:div w:id="373970832">
          <w:marLeft w:val="720"/>
          <w:marRight w:val="0"/>
          <w:marTop w:val="115"/>
          <w:marBottom w:val="0"/>
          <w:divBdr>
            <w:top w:val="none" w:sz="0" w:space="0" w:color="auto"/>
            <w:left w:val="none" w:sz="0" w:space="0" w:color="auto"/>
            <w:bottom w:val="none" w:sz="0" w:space="0" w:color="auto"/>
            <w:right w:val="none" w:sz="0" w:space="0" w:color="auto"/>
          </w:divBdr>
        </w:div>
      </w:divsChild>
    </w:div>
    <w:div w:id="1629118439">
      <w:bodyDiv w:val="1"/>
      <w:marLeft w:val="0"/>
      <w:marRight w:val="0"/>
      <w:marTop w:val="0"/>
      <w:marBottom w:val="0"/>
      <w:divBdr>
        <w:top w:val="none" w:sz="0" w:space="0" w:color="auto"/>
        <w:left w:val="none" w:sz="0" w:space="0" w:color="auto"/>
        <w:bottom w:val="none" w:sz="0" w:space="0" w:color="auto"/>
        <w:right w:val="none" w:sz="0" w:space="0" w:color="auto"/>
      </w:divBdr>
      <w:divsChild>
        <w:div w:id="38479368">
          <w:marLeft w:val="547"/>
          <w:marRight w:val="0"/>
          <w:marTop w:val="115"/>
          <w:marBottom w:val="0"/>
          <w:divBdr>
            <w:top w:val="none" w:sz="0" w:space="0" w:color="auto"/>
            <w:left w:val="none" w:sz="0" w:space="0" w:color="auto"/>
            <w:bottom w:val="none" w:sz="0" w:space="0" w:color="auto"/>
            <w:right w:val="none" w:sz="0" w:space="0" w:color="auto"/>
          </w:divBdr>
        </w:div>
        <w:div w:id="278493762">
          <w:marLeft w:val="1166"/>
          <w:marRight w:val="0"/>
          <w:marTop w:val="86"/>
          <w:marBottom w:val="0"/>
          <w:divBdr>
            <w:top w:val="none" w:sz="0" w:space="0" w:color="auto"/>
            <w:left w:val="none" w:sz="0" w:space="0" w:color="auto"/>
            <w:bottom w:val="none" w:sz="0" w:space="0" w:color="auto"/>
            <w:right w:val="none" w:sz="0" w:space="0" w:color="auto"/>
          </w:divBdr>
        </w:div>
      </w:divsChild>
    </w:div>
    <w:div w:id="1805929147">
      <w:bodyDiv w:val="1"/>
      <w:marLeft w:val="0"/>
      <w:marRight w:val="0"/>
      <w:marTop w:val="0"/>
      <w:marBottom w:val="0"/>
      <w:divBdr>
        <w:top w:val="none" w:sz="0" w:space="0" w:color="auto"/>
        <w:left w:val="none" w:sz="0" w:space="0" w:color="auto"/>
        <w:bottom w:val="none" w:sz="0" w:space="0" w:color="auto"/>
        <w:right w:val="none" w:sz="0" w:space="0" w:color="auto"/>
      </w:divBdr>
      <w:divsChild>
        <w:div w:id="367797133">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1165</Words>
  <Characters>6644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RIRDC</Company>
  <LinksUpToDate>false</LinksUpToDate>
  <CharactersWithSpaces>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 Woodburn</dc:creator>
  <cp:lastModifiedBy>Jennifer Alexander</cp:lastModifiedBy>
  <cp:revision>5</cp:revision>
  <cp:lastPrinted>2015-07-12T23:35:00Z</cp:lastPrinted>
  <dcterms:created xsi:type="dcterms:W3CDTF">2015-07-12T23:33:00Z</dcterms:created>
  <dcterms:modified xsi:type="dcterms:W3CDTF">2017-04-04T05:00:00Z</dcterms:modified>
</cp:coreProperties>
</file>